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3B17C" w14:textId="77777777" w:rsidR="00B040F9" w:rsidRDefault="00B040F9" w:rsidP="008823D6"/>
    <w:p w14:paraId="177CAFAD" w14:textId="77777777" w:rsidR="00B040F9" w:rsidRDefault="00B040F9" w:rsidP="008823D6"/>
    <w:p w14:paraId="256C3A38" w14:textId="77777777" w:rsidR="00B040F9" w:rsidRDefault="00B040F9" w:rsidP="008823D6"/>
    <w:p w14:paraId="44023CED" w14:textId="77777777" w:rsidR="00B040F9" w:rsidRDefault="00B040F9" w:rsidP="008823D6"/>
    <w:p w14:paraId="24E82DFC" w14:textId="77777777" w:rsidR="00B040F9" w:rsidRDefault="00B040F9" w:rsidP="008823D6"/>
    <w:p w14:paraId="7A38E6DF" w14:textId="77777777" w:rsidR="00B040F9" w:rsidRDefault="00B040F9" w:rsidP="008823D6"/>
    <w:p w14:paraId="73FE0068" w14:textId="77777777" w:rsidR="00B040F9" w:rsidRDefault="00B040F9" w:rsidP="008823D6"/>
    <w:p w14:paraId="7262784F" w14:textId="77777777" w:rsidR="00B040F9" w:rsidRDefault="00B040F9" w:rsidP="008823D6"/>
    <w:p w14:paraId="46AE6982" w14:textId="77777777" w:rsidR="00B040F9" w:rsidRDefault="00B040F9" w:rsidP="008823D6"/>
    <w:p w14:paraId="2C126EFA" w14:textId="77777777" w:rsidR="00B040F9" w:rsidRDefault="00B040F9" w:rsidP="008823D6"/>
    <w:p w14:paraId="5A3842FD" w14:textId="77777777" w:rsidR="006043F6" w:rsidRPr="00B040F9" w:rsidRDefault="008823D6" w:rsidP="00B040F9">
      <w:pPr>
        <w:jc w:val="center"/>
        <w:rPr>
          <w:rFonts w:ascii="仿宋" w:eastAsia="仿宋" w:hAnsi="仿宋"/>
          <w:b/>
          <w:sz w:val="84"/>
          <w:szCs w:val="84"/>
        </w:rPr>
      </w:pPr>
      <w:r w:rsidRPr="00B040F9">
        <w:rPr>
          <w:rFonts w:ascii="仿宋" w:eastAsia="仿宋" w:hAnsi="仿宋"/>
          <w:b/>
          <w:sz w:val="84"/>
          <w:szCs w:val="84"/>
        </w:rPr>
        <w:t>学籍与学位管理</w:t>
      </w:r>
    </w:p>
    <w:p w14:paraId="5A820DCC" w14:textId="77777777" w:rsidR="009E1E37" w:rsidRDefault="009E1E37">
      <w:pPr>
        <w:widowControl/>
        <w:jc w:val="left"/>
      </w:pPr>
      <w:bookmarkStart w:id="0" w:name="_Toc9862"/>
      <w:r>
        <w:br w:type="page"/>
      </w:r>
    </w:p>
    <w:sdt>
      <w:sdtPr>
        <w:rPr>
          <w:rFonts w:ascii="Calibri" w:eastAsia="宋体" w:hAnsi="Calibri" w:cs="Times New Roman"/>
          <w:color w:val="auto"/>
          <w:kern w:val="2"/>
          <w:sz w:val="21"/>
          <w:szCs w:val="22"/>
          <w:lang w:val="zh-CN"/>
        </w:rPr>
        <w:id w:val="-894271726"/>
        <w:docPartObj>
          <w:docPartGallery w:val="Table of Contents"/>
          <w:docPartUnique/>
        </w:docPartObj>
      </w:sdtPr>
      <w:sdtEndPr>
        <w:rPr>
          <w:b/>
          <w:bCs/>
        </w:rPr>
      </w:sdtEndPr>
      <w:sdtContent>
        <w:p w14:paraId="29DC9EFE" w14:textId="362592EB" w:rsidR="008823D6" w:rsidRPr="009E1E37" w:rsidRDefault="008823D6" w:rsidP="009E1E37">
          <w:pPr>
            <w:pStyle w:val="TOC"/>
            <w:spacing w:afterLines="100" w:after="312"/>
            <w:jc w:val="center"/>
            <w:rPr>
              <w:rFonts w:ascii="Calibri" w:eastAsia="宋体" w:hAnsi="Calibri" w:cs="Times New Roman"/>
              <w:b/>
              <w:bCs/>
              <w:color w:val="000000" w:themeColor="text1"/>
              <w:kern w:val="2"/>
              <w:sz w:val="21"/>
              <w:szCs w:val="22"/>
              <w:lang w:val="zh-CN"/>
            </w:rPr>
          </w:pPr>
          <w:r w:rsidRPr="009E1E37">
            <w:rPr>
              <w:b/>
              <w:bCs/>
              <w:color w:val="000000" w:themeColor="text1"/>
              <w:lang w:val="zh-CN"/>
            </w:rPr>
            <w:t>目录</w:t>
          </w:r>
        </w:p>
        <w:p w14:paraId="25F7F581" w14:textId="5688B394" w:rsidR="009E1E37" w:rsidRPr="009E1E37" w:rsidRDefault="009E1E37">
          <w:pPr>
            <w:pStyle w:val="TOC1"/>
            <w:tabs>
              <w:tab w:val="right" w:leader="dot" w:pos="8296"/>
            </w:tabs>
            <w:spacing w:after="156"/>
            <w:rPr>
              <w:rFonts w:asciiTheme="minorHAnsi" w:eastAsiaTheme="minorEastAsia" w:hAnsiTheme="minorHAnsi" w:cstheme="minorBidi"/>
              <w:bCs/>
              <w:noProof/>
              <w:sz w:val="21"/>
            </w:rPr>
          </w:pPr>
          <w:r w:rsidRPr="009E1E37">
            <w:rPr>
              <w:bCs/>
              <w:lang w:val="zh-CN"/>
            </w:rPr>
            <w:fldChar w:fldCharType="begin"/>
          </w:r>
          <w:r w:rsidRPr="009E1E37">
            <w:rPr>
              <w:bCs/>
              <w:lang w:val="zh-CN"/>
            </w:rPr>
            <w:instrText xml:space="preserve"> TOC \o "1-3" \h \z \u </w:instrText>
          </w:r>
          <w:r w:rsidRPr="009E1E37">
            <w:rPr>
              <w:bCs/>
              <w:lang w:val="zh-CN"/>
            </w:rPr>
            <w:fldChar w:fldCharType="separate"/>
          </w:r>
          <w:hyperlink w:anchor="_Toc75170017" w:history="1">
            <w:r w:rsidRPr="009E1E37">
              <w:rPr>
                <w:rStyle w:val="a7"/>
                <w:rFonts w:ascii="仿宋" w:eastAsia="仿宋" w:hAnsi="仿宋" w:cs="仿宋"/>
                <w:bCs/>
                <w:noProof/>
                <w:kern w:val="1"/>
              </w:rPr>
              <w:t>黄山学院全日制本科学生学分制实施方案（修订）</w:t>
            </w:r>
            <w:r w:rsidRPr="009E1E37">
              <w:rPr>
                <w:bCs/>
                <w:noProof/>
                <w:webHidden/>
              </w:rPr>
              <w:tab/>
            </w:r>
            <w:r w:rsidRPr="009E1E37">
              <w:rPr>
                <w:bCs/>
                <w:noProof/>
                <w:webHidden/>
              </w:rPr>
              <w:fldChar w:fldCharType="begin"/>
            </w:r>
            <w:r w:rsidRPr="009E1E37">
              <w:rPr>
                <w:bCs/>
                <w:noProof/>
                <w:webHidden/>
              </w:rPr>
              <w:instrText xml:space="preserve"> PAGEREF _Toc75170017 \h </w:instrText>
            </w:r>
            <w:r w:rsidRPr="009E1E37">
              <w:rPr>
                <w:bCs/>
                <w:noProof/>
                <w:webHidden/>
              </w:rPr>
            </w:r>
            <w:r w:rsidRPr="009E1E37">
              <w:rPr>
                <w:bCs/>
                <w:noProof/>
                <w:webHidden/>
              </w:rPr>
              <w:fldChar w:fldCharType="separate"/>
            </w:r>
            <w:r w:rsidRPr="009E1E37">
              <w:rPr>
                <w:bCs/>
                <w:noProof/>
                <w:webHidden/>
              </w:rPr>
              <w:t>1</w:t>
            </w:r>
            <w:r w:rsidRPr="009E1E37">
              <w:rPr>
                <w:bCs/>
                <w:noProof/>
                <w:webHidden/>
              </w:rPr>
              <w:fldChar w:fldCharType="end"/>
            </w:r>
          </w:hyperlink>
        </w:p>
        <w:p w14:paraId="3492188D" w14:textId="4FA02711" w:rsidR="009E1E37" w:rsidRPr="009E1E37" w:rsidRDefault="009E1E37">
          <w:pPr>
            <w:pStyle w:val="TOC1"/>
            <w:tabs>
              <w:tab w:val="right" w:leader="dot" w:pos="8296"/>
            </w:tabs>
            <w:spacing w:after="156"/>
            <w:rPr>
              <w:rFonts w:asciiTheme="minorHAnsi" w:eastAsiaTheme="minorEastAsia" w:hAnsiTheme="minorHAnsi" w:cstheme="minorBidi"/>
              <w:bCs/>
              <w:noProof/>
              <w:sz w:val="21"/>
            </w:rPr>
          </w:pPr>
          <w:hyperlink w:anchor="_Toc75170018" w:history="1">
            <w:r w:rsidRPr="009E1E37">
              <w:rPr>
                <w:rStyle w:val="a7"/>
                <w:bCs/>
                <w:noProof/>
              </w:rPr>
              <w:t>黄山学院全日制本科学生学籍管理规定</w:t>
            </w:r>
            <w:r w:rsidRPr="009E1E37">
              <w:rPr>
                <w:bCs/>
                <w:noProof/>
                <w:webHidden/>
              </w:rPr>
              <w:tab/>
            </w:r>
            <w:r w:rsidRPr="009E1E37">
              <w:rPr>
                <w:bCs/>
                <w:noProof/>
                <w:webHidden/>
              </w:rPr>
              <w:fldChar w:fldCharType="begin"/>
            </w:r>
            <w:r w:rsidRPr="009E1E37">
              <w:rPr>
                <w:bCs/>
                <w:noProof/>
                <w:webHidden/>
              </w:rPr>
              <w:instrText xml:space="preserve"> PAGEREF _Toc75170018 \h </w:instrText>
            </w:r>
            <w:r w:rsidRPr="009E1E37">
              <w:rPr>
                <w:bCs/>
                <w:noProof/>
                <w:webHidden/>
              </w:rPr>
            </w:r>
            <w:r w:rsidRPr="009E1E37">
              <w:rPr>
                <w:bCs/>
                <w:noProof/>
                <w:webHidden/>
              </w:rPr>
              <w:fldChar w:fldCharType="separate"/>
            </w:r>
            <w:r w:rsidRPr="009E1E37">
              <w:rPr>
                <w:bCs/>
                <w:noProof/>
                <w:webHidden/>
              </w:rPr>
              <w:t>6</w:t>
            </w:r>
            <w:r w:rsidRPr="009E1E37">
              <w:rPr>
                <w:bCs/>
                <w:noProof/>
                <w:webHidden/>
              </w:rPr>
              <w:fldChar w:fldCharType="end"/>
            </w:r>
          </w:hyperlink>
        </w:p>
        <w:p w14:paraId="63C4A606" w14:textId="5FD97F92" w:rsidR="009E1E37" w:rsidRPr="009E1E37" w:rsidRDefault="009E1E37">
          <w:pPr>
            <w:pStyle w:val="TOC1"/>
            <w:tabs>
              <w:tab w:val="right" w:leader="dot" w:pos="8296"/>
            </w:tabs>
            <w:spacing w:after="156"/>
            <w:rPr>
              <w:rFonts w:asciiTheme="minorHAnsi" w:eastAsiaTheme="minorEastAsia" w:hAnsiTheme="minorHAnsi" w:cstheme="minorBidi"/>
              <w:bCs/>
              <w:noProof/>
              <w:sz w:val="21"/>
            </w:rPr>
          </w:pPr>
          <w:hyperlink w:anchor="_Toc75170019" w:history="1">
            <w:r w:rsidRPr="009E1E37">
              <w:rPr>
                <w:rStyle w:val="a7"/>
                <w:bCs/>
                <w:noProof/>
              </w:rPr>
              <w:t>黄山学院全日制普通本科毕业生学士学位授予工作实施细则（修订稿）</w:t>
            </w:r>
            <w:r w:rsidRPr="009E1E37">
              <w:rPr>
                <w:bCs/>
                <w:noProof/>
                <w:webHidden/>
              </w:rPr>
              <w:tab/>
            </w:r>
            <w:r w:rsidRPr="009E1E37">
              <w:rPr>
                <w:bCs/>
                <w:noProof/>
                <w:webHidden/>
              </w:rPr>
              <w:fldChar w:fldCharType="begin"/>
            </w:r>
            <w:r w:rsidRPr="009E1E37">
              <w:rPr>
                <w:bCs/>
                <w:noProof/>
                <w:webHidden/>
              </w:rPr>
              <w:instrText xml:space="preserve"> PAGEREF _Toc75170019 \h </w:instrText>
            </w:r>
            <w:r w:rsidRPr="009E1E37">
              <w:rPr>
                <w:bCs/>
                <w:noProof/>
                <w:webHidden/>
              </w:rPr>
            </w:r>
            <w:r w:rsidRPr="009E1E37">
              <w:rPr>
                <w:bCs/>
                <w:noProof/>
                <w:webHidden/>
              </w:rPr>
              <w:fldChar w:fldCharType="separate"/>
            </w:r>
            <w:r w:rsidRPr="009E1E37">
              <w:rPr>
                <w:bCs/>
                <w:noProof/>
                <w:webHidden/>
              </w:rPr>
              <w:t>17</w:t>
            </w:r>
            <w:r w:rsidRPr="009E1E37">
              <w:rPr>
                <w:bCs/>
                <w:noProof/>
                <w:webHidden/>
              </w:rPr>
              <w:fldChar w:fldCharType="end"/>
            </w:r>
          </w:hyperlink>
        </w:p>
        <w:p w14:paraId="0A2214FE" w14:textId="319A5D17" w:rsidR="009E1E37" w:rsidRPr="009E1E37" w:rsidRDefault="009E1E37">
          <w:pPr>
            <w:pStyle w:val="TOC1"/>
            <w:tabs>
              <w:tab w:val="right" w:leader="dot" w:pos="8296"/>
            </w:tabs>
            <w:spacing w:after="156"/>
            <w:rPr>
              <w:rFonts w:asciiTheme="minorHAnsi" w:eastAsiaTheme="minorEastAsia" w:hAnsiTheme="minorHAnsi" w:cstheme="minorBidi"/>
              <w:bCs/>
              <w:noProof/>
              <w:sz w:val="21"/>
            </w:rPr>
          </w:pPr>
          <w:hyperlink w:anchor="_Toc75170020" w:history="1">
            <w:r w:rsidRPr="009E1E37">
              <w:rPr>
                <w:rStyle w:val="a7"/>
                <w:rFonts w:ascii="仿宋" w:eastAsia="仿宋" w:hAnsi="仿宋" w:cs="仿宋"/>
                <w:bCs/>
                <w:noProof/>
                <w:kern w:val="1"/>
              </w:rPr>
              <w:t>黄山学院新生入学资格审查工作暂行规定</w:t>
            </w:r>
            <w:r w:rsidRPr="009E1E37">
              <w:rPr>
                <w:bCs/>
                <w:noProof/>
                <w:webHidden/>
              </w:rPr>
              <w:tab/>
            </w:r>
            <w:r w:rsidRPr="009E1E37">
              <w:rPr>
                <w:bCs/>
                <w:noProof/>
                <w:webHidden/>
              </w:rPr>
              <w:fldChar w:fldCharType="begin"/>
            </w:r>
            <w:r w:rsidRPr="009E1E37">
              <w:rPr>
                <w:bCs/>
                <w:noProof/>
                <w:webHidden/>
              </w:rPr>
              <w:instrText xml:space="preserve"> PAGEREF _Toc75170020 \h </w:instrText>
            </w:r>
            <w:r w:rsidRPr="009E1E37">
              <w:rPr>
                <w:bCs/>
                <w:noProof/>
                <w:webHidden/>
              </w:rPr>
            </w:r>
            <w:r w:rsidRPr="009E1E37">
              <w:rPr>
                <w:bCs/>
                <w:noProof/>
                <w:webHidden/>
              </w:rPr>
              <w:fldChar w:fldCharType="separate"/>
            </w:r>
            <w:r w:rsidRPr="009E1E37">
              <w:rPr>
                <w:bCs/>
                <w:noProof/>
                <w:webHidden/>
              </w:rPr>
              <w:t>19</w:t>
            </w:r>
            <w:r w:rsidRPr="009E1E37">
              <w:rPr>
                <w:bCs/>
                <w:noProof/>
                <w:webHidden/>
              </w:rPr>
              <w:fldChar w:fldCharType="end"/>
            </w:r>
          </w:hyperlink>
        </w:p>
        <w:p w14:paraId="588BFB76" w14:textId="07C9E22A" w:rsidR="009E1E37" w:rsidRPr="009E1E37" w:rsidRDefault="009E1E37">
          <w:pPr>
            <w:pStyle w:val="TOC1"/>
            <w:tabs>
              <w:tab w:val="right" w:leader="dot" w:pos="8296"/>
            </w:tabs>
            <w:spacing w:after="156"/>
            <w:rPr>
              <w:rFonts w:asciiTheme="minorHAnsi" w:eastAsiaTheme="minorEastAsia" w:hAnsiTheme="minorHAnsi" w:cstheme="minorBidi"/>
              <w:bCs/>
              <w:noProof/>
              <w:sz w:val="21"/>
            </w:rPr>
          </w:pPr>
          <w:hyperlink w:anchor="_Toc75170021" w:history="1">
            <w:r w:rsidRPr="009E1E37">
              <w:rPr>
                <w:rStyle w:val="a7"/>
                <w:bCs/>
                <w:noProof/>
              </w:rPr>
              <w:t>黄山学院学生注册管理暂行规定</w:t>
            </w:r>
            <w:r w:rsidRPr="009E1E37">
              <w:rPr>
                <w:bCs/>
                <w:noProof/>
                <w:webHidden/>
              </w:rPr>
              <w:tab/>
            </w:r>
            <w:r w:rsidRPr="009E1E37">
              <w:rPr>
                <w:bCs/>
                <w:noProof/>
                <w:webHidden/>
              </w:rPr>
              <w:fldChar w:fldCharType="begin"/>
            </w:r>
            <w:r w:rsidRPr="009E1E37">
              <w:rPr>
                <w:bCs/>
                <w:noProof/>
                <w:webHidden/>
              </w:rPr>
              <w:instrText xml:space="preserve"> PAGEREF _Toc75170021 \h </w:instrText>
            </w:r>
            <w:r w:rsidRPr="009E1E37">
              <w:rPr>
                <w:bCs/>
                <w:noProof/>
                <w:webHidden/>
              </w:rPr>
            </w:r>
            <w:r w:rsidRPr="009E1E37">
              <w:rPr>
                <w:bCs/>
                <w:noProof/>
                <w:webHidden/>
              </w:rPr>
              <w:fldChar w:fldCharType="separate"/>
            </w:r>
            <w:r w:rsidRPr="009E1E37">
              <w:rPr>
                <w:bCs/>
                <w:noProof/>
                <w:webHidden/>
              </w:rPr>
              <w:t>21</w:t>
            </w:r>
            <w:r w:rsidRPr="009E1E37">
              <w:rPr>
                <w:bCs/>
                <w:noProof/>
                <w:webHidden/>
              </w:rPr>
              <w:fldChar w:fldCharType="end"/>
            </w:r>
          </w:hyperlink>
        </w:p>
        <w:p w14:paraId="0D3AB7A2" w14:textId="465549D0" w:rsidR="009E1E37" w:rsidRPr="009E1E37" w:rsidRDefault="009E1E37">
          <w:pPr>
            <w:pStyle w:val="TOC1"/>
            <w:tabs>
              <w:tab w:val="right" w:leader="dot" w:pos="8296"/>
            </w:tabs>
            <w:spacing w:after="156"/>
            <w:rPr>
              <w:rFonts w:asciiTheme="minorHAnsi" w:eastAsiaTheme="minorEastAsia" w:hAnsiTheme="minorHAnsi" w:cstheme="minorBidi"/>
              <w:bCs/>
              <w:noProof/>
              <w:sz w:val="21"/>
            </w:rPr>
          </w:pPr>
          <w:hyperlink w:anchor="_Toc75170022" w:history="1">
            <w:r w:rsidRPr="009E1E37">
              <w:rPr>
                <w:rStyle w:val="a7"/>
                <w:bCs/>
                <w:noProof/>
              </w:rPr>
              <w:t>黄山学院学生报到、注册工作流程</w:t>
            </w:r>
            <w:r w:rsidRPr="009E1E37">
              <w:rPr>
                <w:bCs/>
                <w:noProof/>
                <w:webHidden/>
              </w:rPr>
              <w:tab/>
            </w:r>
            <w:r w:rsidRPr="009E1E37">
              <w:rPr>
                <w:bCs/>
                <w:noProof/>
                <w:webHidden/>
              </w:rPr>
              <w:fldChar w:fldCharType="begin"/>
            </w:r>
            <w:r w:rsidRPr="009E1E37">
              <w:rPr>
                <w:bCs/>
                <w:noProof/>
                <w:webHidden/>
              </w:rPr>
              <w:instrText xml:space="preserve"> PAGEREF _Toc75170022 \h </w:instrText>
            </w:r>
            <w:r w:rsidRPr="009E1E37">
              <w:rPr>
                <w:bCs/>
                <w:noProof/>
                <w:webHidden/>
              </w:rPr>
            </w:r>
            <w:r w:rsidRPr="009E1E37">
              <w:rPr>
                <w:bCs/>
                <w:noProof/>
                <w:webHidden/>
              </w:rPr>
              <w:fldChar w:fldCharType="separate"/>
            </w:r>
            <w:r w:rsidRPr="009E1E37">
              <w:rPr>
                <w:bCs/>
                <w:noProof/>
                <w:webHidden/>
              </w:rPr>
              <w:t>25</w:t>
            </w:r>
            <w:r w:rsidRPr="009E1E37">
              <w:rPr>
                <w:bCs/>
                <w:noProof/>
                <w:webHidden/>
              </w:rPr>
              <w:fldChar w:fldCharType="end"/>
            </w:r>
          </w:hyperlink>
        </w:p>
        <w:p w14:paraId="20A38C8F" w14:textId="5DDDB0D5" w:rsidR="009E1E37" w:rsidRPr="009E1E37" w:rsidRDefault="009E1E37">
          <w:pPr>
            <w:pStyle w:val="TOC1"/>
            <w:tabs>
              <w:tab w:val="right" w:leader="dot" w:pos="8296"/>
            </w:tabs>
            <w:spacing w:after="156"/>
            <w:rPr>
              <w:rFonts w:asciiTheme="minorHAnsi" w:eastAsiaTheme="minorEastAsia" w:hAnsiTheme="minorHAnsi" w:cstheme="minorBidi"/>
              <w:bCs/>
              <w:noProof/>
              <w:sz w:val="21"/>
            </w:rPr>
          </w:pPr>
          <w:hyperlink w:anchor="_Toc75170023" w:history="1">
            <w:r w:rsidRPr="009E1E37">
              <w:rPr>
                <w:rStyle w:val="a7"/>
                <w:bCs/>
                <w:noProof/>
              </w:rPr>
              <w:t>黄山学院学生档案管理办法</w:t>
            </w:r>
            <w:r w:rsidRPr="009E1E37">
              <w:rPr>
                <w:rStyle w:val="a7"/>
                <w:bCs/>
                <w:noProof/>
              </w:rPr>
              <w:t>(</w:t>
            </w:r>
            <w:r w:rsidRPr="009E1E37">
              <w:rPr>
                <w:rStyle w:val="a7"/>
                <w:bCs/>
                <w:noProof/>
              </w:rPr>
              <w:t>试行）</w:t>
            </w:r>
            <w:r w:rsidRPr="009E1E37">
              <w:rPr>
                <w:bCs/>
                <w:noProof/>
                <w:webHidden/>
              </w:rPr>
              <w:tab/>
            </w:r>
            <w:r w:rsidRPr="009E1E37">
              <w:rPr>
                <w:bCs/>
                <w:noProof/>
                <w:webHidden/>
              </w:rPr>
              <w:fldChar w:fldCharType="begin"/>
            </w:r>
            <w:r w:rsidRPr="009E1E37">
              <w:rPr>
                <w:bCs/>
                <w:noProof/>
                <w:webHidden/>
              </w:rPr>
              <w:instrText xml:space="preserve"> PAGEREF _Toc75170023 \h </w:instrText>
            </w:r>
            <w:r w:rsidRPr="009E1E37">
              <w:rPr>
                <w:bCs/>
                <w:noProof/>
                <w:webHidden/>
              </w:rPr>
            </w:r>
            <w:r w:rsidRPr="009E1E37">
              <w:rPr>
                <w:bCs/>
                <w:noProof/>
                <w:webHidden/>
              </w:rPr>
              <w:fldChar w:fldCharType="separate"/>
            </w:r>
            <w:r w:rsidRPr="009E1E37">
              <w:rPr>
                <w:bCs/>
                <w:noProof/>
                <w:webHidden/>
              </w:rPr>
              <w:t>27</w:t>
            </w:r>
            <w:r w:rsidRPr="009E1E37">
              <w:rPr>
                <w:bCs/>
                <w:noProof/>
                <w:webHidden/>
              </w:rPr>
              <w:fldChar w:fldCharType="end"/>
            </w:r>
          </w:hyperlink>
        </w:p>
        <w:p w14:paraId="3D540119" w14:textId="22585044" w:rsidR="009E1E37" w:rsidRPr="009E1E37" w:rsidRDefault="009E1E37">
          <w:pPr>
            <w:pStyle w:val="TOC1"/>
            <w:tabs>
              <w:tab w:val="right" w:leader="dot" w:pos="8296"/>
            </w:tabs>
            <w:spacing w:after="156"/>
            <w:rPr>
              <w:rFonts w:asciiTheme="minorHAnsi" w:eastAsiaTheme="minorEastAsia" w:hAnsiTheme="minorHAnsi" w:cstheme="minorBidi"/>
              <w:bCs/>
              <w:noProof/>
              <w:sz w:val="21"/>
            </w:rPr>
          </w:pPr>
          <w:hyperlink w:anchor="_Toc75170024" w:history="1">
            <w:r w:rsidRPr="009E1E37">
              <w:rPr>
                <w:rStyle w:val="a7"/>
                <w:bCs/>
                <w:noProof/>
              </w:rPr>
              <w:t>黄山学院学生修读辅修专业、双学位暂行管理办法</w:t>
            </w:r>
            <w:r w:rsidRPr="009E1E37">
              <w:rPr>
                <w:bCs/>
                <w:noProof/>
                <w:webHidden/>
              </w:rPr>
              <w:tab/>
            </w:r>
            <w:r w:rsidRPr="009E1E37">
              <w:rPr>
                <w:bCs/>
                <w:noProof/>
                <w:webHidden/>
              </w:rPr>
              <w:fldChar w:fldCharType="begin"/>
            </w:r>
            <w:r w:rsidRPr="009E1E37">
              <w:rPr>
                <w:bCs/>
                <w:noProof/>
                <w:webHidden/>
              </w:rPr>
              <w:instrText xml:space="preserve"> PAGEREF _Toc75170024 \h </w:instrText>
            </w:r>
            <w:r w:rsidRPr="009E1E37">
              <w:rPr>
                <w:bCs/>
                <w:noProof/>
                <w:webHidden/>
              </w:rPr>
            </w:r>
            <w:r w:rsidRPr="009E1E37">
              <w:rPr>
                <w:bCs/>
                <w:noProof/>
                <w:webHidden/>
              </w:rPr>
              <w:fldChar w:fldCharType="separate"/>
            </w:r>
            <w:r w:rsidRPr="009E1E37">
              <w:rPr>
                <w:bCs/>
                <w:noProof/>
                <w:webHidden/>
              </w:rPr>
              <w:t>32</w:t>
            </w:r>
            <w:r w:rsidRPr="009E1E37">
              <w:rPr>
                <w:bCs/>
                <w:noProof/>
                <w:webHidden/>
              </w:rPr>
              <w:fldChar w:fldCharType="end"/>
            </w:r>
          </w:hyperlink>
        </w:p>
        <w:p w14:paraId="5ABAE9EE" w14:textId="36526C4D" w:rsidR="009E1E37" w:rsidRPr="009E1E37" w:rsidRDefault="009E1E37">
          <w:pPr>
            <w:pStyle w:val="TOC1"/>
            <w:tabs>
              <w:tab w:val="right" w:leader="dot" w:pos="8296"/>
            </w:tabs>
            <w:spacing w:after="156"/>
            <w:rPr>
              <w:rFonts w:asciiTheme="minorHAnsi" w:eastAsiaTheme="minorEastAsia" w:hAnsiTheme="minorHAnsi" w:cstheme="minorBidi"/>
              <w:bCs/>
              <w:noProof/>
              <w:sz w:val="21"/>
            </w:rPr>
          </w:pPr>
          <w:hyperlink w:anchor="_Toc75170025" w:history="1">
            <w:r w:rsidRPr="009E1E37">
              <w:rPr>
                <w:rStyle w:val="a7"/>
                <w:bCs/>
                <w:noProof/>
              </w:rPr>
              <w:t>黄山学院学生转学管理工作暂行办法（修订）</w:t>
            </w:r>
            <w:r w:rsidRPr="009E1E37">
              <w:rPr>
                <w:bCs/>
                <w:noProof/>
                <w:webHidden/>
              </w:rPr>
              <w:tab/>
            </w:r>
            <w:r w:rsidRPr="009E1E37">
              <w:rPr>
                <w:bCs/>
                <w:noProof/>
                <w:webHidden/>
              </w:rPr>
              <w:fldChar w:fldCharType="begin"/>
            </w:r>
            <w:r w:rsidRPr="009E1E37">
              <w:rPr>
                <w:bCs/>
                <w:noProof/>
                <w:webHidden/>
              </w:rPr>
              <w:instrText xml:space="preserve"> PAGEREF _Toc75170025 \h </w:instrText>
            </w:r>
            <w:r w:rsidRPr="009E1E37">
              <w:rPr>
                <w:bCs/>
                <w:noProof/>
                <w:webHidden/>
              </w:rPr>
            </w:r>
            <w:r w:rsidRPr="009E1E37">
              <w:rPr>
                <w:bCs/>
                <w:noProof/>
                <w:webHidden/>
              </w:rPr>
              <w:fldChar w:fldCharType="separate"/>
            </w:r>
            <w:r w:rsidRPr="009E1E37">
              <w:rPr>
                <w:bCs/>
                <w:noProof/>
                <w:webHidden/>
              </w:rPr>
              <w:t>35</w:t>
            </w:r>
            <w:r w:rsidRPr="009E1E37">
              <w:rPr>
                <w:bCs/>
                <w:noProof/>
                <w:webHidden/>
              </w:rPr>
              <w:fldChar w:fldCharType="end"/>
            </w:r>
          </w:hyperlink>
        </w:p>
        <w:p w14:paraId="4FAD4519" w14:textId="7C7A9EE8" w:rsidR="009E1E37" w:rsidRPr="009E1E37" w:rsidRDefault="009E1E37">
          <w:pPr>
            <w:pStyle w:val="TOC1"/>
            <w:tabs>
              <w:tab w:val="right" w:leader="dot" w:pos="8296"/>
            </w:tabs>
            <w:spacing w:after="156"/>
            <w:rPr>
              <w:rFonts w:asciiTheme="minorHAnsi" w:eastAsiaTheme="minorEastAsia" w:hAnsiTheme="minorHAnsi" w:cstheme="minorBidi"/>
              <w:bCs/>
              <w:noProof/>
              <w:sz w:val="21"/>
            </w:rPr>
          </w:pPr>
          <w:hyperlink w:anchor="_Toc75170026" w:history="1">
            <w:r w:rsidRPr="009E1E37">
              <w:rPr>
                <w:rStyle w:val="a7"/>
                <w:bCs/>
                <w:noProof/>
              </w:rPr>
              <w:t>黄山学院学生转专业管理规定（修订）</w:t>
            </w:r>
            <w:r w:rsidRPr="009E1E37">
              <w:rPr>
                <w:bCs/>
                <w:noProof/>
                <w:webHidden/>
              </w:rPr>
              <w:tab/>
            </w:r>
            <w:r w:rsidRPr="009E1E37">
              <w:rPr>
                <w:bCs/>
                <w:noProof/>
                <w:webHidden/>
              </w:rPr>
              <w:fldChar w:fldCharType="begin"/>
            </w:r>
            <w:r w:rsidRPr="009E1E37">
              <w:rPr>
                <w:bCs/>
                <w:noProof/>
                <w:webHidden/>
              </w:rPr>
              <w:instrText xml:space="preserve"> PAGEREF _Toc75170026 \h </w:instrText>
            </w:r>
            <w:r w:rsidRPr="009E1E37">
              <w:rPr>
                <w:bCs/>
                <w:noProof/>
                <w:webHidden/>
              </w:rPr>
            </w:r>
            <w:r w:rsidRPr="009E1E37">
              <w:rPr>
                <w:bCs/>
                <w:noProof/>
                <w:webHidden/>
              </w:rPr>
              <w:fldChar w:fldCharType="separate"/>
            </w:r>
            <w:r w:rsidRPr="009E1E37">
              <w:rPr>
                <w:bCs/>
                <w:noProof/>
                <w:webHidden/>
              </w:rPr>
              <w:t>39</w:t>
            </w:r>
            <w:r w:rsidRPr="009E1E37">
              <w:rPr>
                <w:bCs/>
                <w:noProof/>
                <w:webHidden/>
              </w:rPr>
              <w:fldChar w:fldCharType="end"/>
            </w:r>
          </w:hyperlink>
        </w:p>
        <w:p w14:paraId="234510DF" w14:textId="008B2877" w:rsidR="008823D6" w:rsidRDefault="009E1E37" w:rsidP="008823D6">
          <w:r w:rsidRPr="009E1E37">
            <w:rPr>
              <w:rFonts w:ascii="Times New Roman" w:hAnsi="Times New Roman"/>
              <w:bCs/>
              <w:sz w:val="24"/>
              <w:lang w:val="zh-CN"/>
            </w:rPr>
            <w:fldChar w:fldCharType="end"/>
          </w:r>
        </w:p>
      </w:sdtContent>
    </w:sdt>
    <w:p w14:paraId="33C9EE46" w14:textId="77777777" w:rsidR="009E1E37" w:rsidRDefault="009E1E37" w:rsidP="008823D6">
      <w:pPr>
        <w:spacing w:line="360" w:lineRule="auto"/>
        <w:jc w:val="center"/>
        <w:outlineLvl w:val="0"/>
        <w:rPr>
          <w:rFonts w:ascii="仿宋" w:eastAsia="仿宋" w:hAnsi="仿宋" w:cs="仿宋"/>
          <w:b/>
          <w:color w:val="000000"/>
          <w:kern w:val="1"/>
          <w:sz w:val="32"/>
          <w:szCs w:val="32"/>
        </w:rPr>
        <w:sectPr w:rsidR="009E1E37" w:rsidSect="00A07EF6">
          <w:footerReference w:type="default" r:id="rId8"/>
          <w:pgSz w:w="11906" w:h="16838"/>
          <w:pgMar w:top="1440" w:right="1800" w:bottom="1440" w:left="1800" w:header="851" w:footer="992" w:gutter="0"/>
          <w:pgNumType w:start="0"/>
          <w:cols w:space="425"/>
          <w:titlePg/>
          <w:docGrid w:type="lines" w:linePitch="312"/>
        </w:sectPr>
      </w:pPr>
      <w:bookmarkStart w:id="1" w:name="_Toc30713"/>
      <w:bookmarkEnd w:id="0"/>
    </w:p>
    <w:p w14:paraId="2D6D3DEE" w14:textId="4EC3420E" w:rsidR="008823D6" w:rsidRDefault="008823D6" w:rsidP="008823D6">
      <w:pPr>
        <w:spacing w:line="360" w:lineRule="auto"/>
        <w:jc w:val="center"/>
        <w:outlineLvl w:val="0"/>
        <w:rPr>
          <w:rFonts w:ascii="仿宋" w:eastAsia="仿宋" w:hAnsi="仿宋" w:cs="仿宋"/>
          <w:b/>
          <w:color w:val="000000"/>
          <w:kern w:val="1"/>
          <w:sz w:val="32"/>
          <w:szCs w:val="32"/>
        </w:rPr>
      </w:pPr>
      <w:bookmarkStart w:id="2" w:name="_Toc75170017"/>
      <w:r>
        <w:rPr>
          <w:rFonts w:ascii="仿宋" w:eastAsia="仿宋" w:hAnsi="仿宋" w:cs="仿宋" w:hint="eastAsia"/>
          <w:b/>
          <w:color w:val="000000"/>
          <w:kern w:val="1"/>
          <w:sz w:val="32"/>
          <w:szCs w:val="32"/>
        </w:rPr>
        <w:lastRenderedPageBreak/>
        <w:t>黄山学院全日制本科学生学分制实施方案（修订）</w:t>
      </w:r>
      <w:bookmarkEnd w:id="1"/>
      <w:bookmarkEnd w:id="2"/>
    </w:p>
    <w:p w14:paraId="52EDA009"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为有利于实施因材施教，激发学生学习的积极性、主动性；有利于发挥教师的主动作用，增强教学活力，促进学生自主学习，切实提高教学质量，培养高素质、高质量人才，学校决定全日制普通本科生教学管理从2007级秋招学生起全面实行学分制。学分制是以选课为前提，以学分作为学习计量的单位，以取得必要的最低学分和</w:t>
      </w:r>
      <w:proofErr w:type="gramStart"/>
      <w:r>
        <w:rPr>
          <w:rFonts w:ascii="仿宋" w:eastAsia="仿宋" w:hAnsi="仿宋" w:cs="仿宋" w:hint="eastAsia"/>
          <w:color w:val="000000"/>
          <w:kern w:val="1"/>
          <w:sz w:val="24"/>
          <w:szCs w:val="24"/>
        </w:rPr>
        <w:t>学分绩点作为</w:t>
      </w:r>
      <w:proofErr w:type="gramEnd"/>
      <w:r>
        <w:rPr>
          <w:rFonts w:ascii="仿宋" w:eastAsia="仿宋" w:hAnsi="仿宋" w:cs="仿宋" w:hint="eastAsia"/>
          <w:color w:val="000000"/>
          <w:kern w:val="1"/>
          <w:sz w:val="24"/>
          <w:szCs w:val="24"/>
        </w:rPr>
        <w:t>毕业和获得学位标准的一种教学管理制度。为顺利推进此项工作，特制定本方案。</w:t>
      </w:r>
    </w:p>
    <w:p w14:paraId="01216B8A" w14:textId="77777777" w:rsidR="008823D6" w:rsidRDefault="008823D6" w:rsidP="008823D6">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一、学分制的要求</w:t>
      </w:r>
    </w:p>
    <w:p w14:paraId="7A2740AE"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学校根据培养目标制定各专业培养计划，设置若干个适应不同培养方向的课程模块；在教学管理体制中实施选课制，允许学生选择授课教师；各专业的选修课实行全校开放，允许学生跨院系选课；实行弹性学制。</w:t>
      </w:r>
    </w:p>
    <w:p w14:paraId="4EE95237"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（二）为充分调动教与学双方的积极性，依据学校办学条件，逐步给学生以下自主权利：</w:t>
      </w:r>
    </w:p>
    <w:p w14:paraId="6803E8DC"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1、在导师指导下学生可根据专业培养计划，自主安排学习进程、学习负荷以及选择修读课程；</w:t>
      </w:r>
    </w:p>
    <w:p w14:paraId="79093ACD"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2、设立综合素质学分，鼓励学生在校期间参加科学研究、撰写学术论文以及有关学科竞赛、文体比赛和其它校园文化活动，提高学生创新能力及全面素质；</w:t>
      </w:r>
    </w:p>
    <w:p w14:paraId="7221C67A"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3、在专业培养计划的指导下，鼓励学生跨学科选修课程，辅修其它专业，以成为复合型人才；</w:t>
      </w:r>
    </w:p>
    <w:p w14:paraId="14C827D7"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4、对两位以上教师同时开课的课程，学生可自主选择任课教师；</w:t>
      </w:r>
    </w:p>
    <w:p w14:paraId="5DAD1DC6"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5、在规定的修业期限内，学生修满学分可以提前毕业，也可延长修业期限，推迟毕业；</w:t>
      </w:r>
    </w:p>
    <w:p w14:paraId="555C1762"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6、在规定的修业期限内有条件地允许学生休学创业；允许有困难的学生暂时中断学习，分阶段完成学业。</w:t>
      </w:r>
    </w:p>
    <w:p w14:paraId="48F9FE5E" w14:textId="77777777" w:rsidR="008823D6" w:rsidRDefault="008823D6" w:rsidP="008823D6">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二、学制与修业期限</w:t>
      </w:r>
    </w:p>
    <w:p w14:paraId="39A027FA"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学制：四年（建筑学专业五年）</w:t>
      </w:r>
    </w:p>
    <w:p w14:paraId="502A74C4"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修业期限：3～6年（建筑学专业4～7年）</w:t>
      </w:r>
    </w:p>
    <w:p w14:paraId="07CE5FF8" w14:textId="77777777" w:rsidR="008823D6" w:rsidRDefault="008823D6" w:rsidP="008823D6">
      <w:pPr>
        <w:spacing w:line="360" w:lineRule="auto"/>
        <w:ind w:firstLineChars="200" w:firstLine="480"/>
        <w:rPr>
          <w:rFonts w:ascii="仿宋" w:eastAsia="仿宋" w:hAnsi="仿宋" w:cs="仿宋"/>
          <w:color w:val="000000"/>
          <w:kern w:val="1"/>
          <w:sz w:val="24"/>
          <w:szCs w:val="24"/>
        </w:rPr>
      </w:pPr>
      <w:proofErr w:type="gramStart"/>
      <w:r>
        <w:rPr>
          <w:rFonts w:ascii="仿宋" w:eastAsia="仿宋" w:hAnsi="仿宋" w:cs="仿宋" w:hint="eastAsia"/>
          <w:color w:val="000000"/>
          <w:kern w:val="1"/>
          <w:sz w:val="24"/>
          <w:szCs w:val="24"/>
        </w:rPr>
        <w:t>允许学</w:t>
      </w:r>
      <w:proofErr w:type="gramEnd"/>
      <w:r>
        <w:rPr>
          <w:rFonts w:ascii="仿宋" w:eastAsia="仿宋" w:hAnsi="仿宋" w:cs="仿宋" w:hint="eastAsia"/>
          <w:color w:val="000000"/>
          <w:kern w:val="1"/>
          <w:sz w:val="24"/>
          <w:szCs w:val="24"/>
        </w:rPr>
        <w:t>有余力的同学多选读课程，提前修满和完成专业培养计划规定的学分和环节，提前毕业。修业期限最短为3年（建筑学专业4年）。</w:t>
      </w:r>
    </w:p>
    <w:p w14:paraId="13445BA1"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lastRenderedPageBreak/>
        <w:t>允许学生自主安排学习进程，延长修业期限。修业期限最长为6年（建筑学专业7年）。</w:t>
      </w:r>
    </w:p>
    <w:p w14:paraId="407BDB3F" w14:textId="77777777" w:rsidR="008823D6" w:rsidRDefault="008823D6" w:rsidP="008823D6">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三、学期安排</w:t>
      </w:r>
    </w:p>
    <w:p w14:paraId="6A96DCB8" w14:textId="77777777" w:rsidR="008823D6" w:rsidRDefault="008823D6" w:rsidP="008823D6">
      <w:pPr>
        <w:spacing w:line="360" w:lineRule="auto"/>
        <w:ind w:firstLineChars="200" w:firstLine="480"/>
        <w:rPr>
          <w:rFonts w:ascii="仿宋" w:eastAsia="仿宋" w:hAnsi="仿宋" w:cs="仿宋"/>
          <w:color w:val="000000"/>
          <w:kern w:val="1"/>
          <w:sz w:val="24"/>
          <w:szCs w:val="24"/>
        </w:rPr>
      </w:pPr>
      <w:proofErr w:type="gramStart"/>
      <w:r>
        <w:rPr>
          <w:rFonts w:ascii="仿宋" w:eastAsia="仿宋" w:hAnsi="仿宋" w:cs="仿宋" w:hint="eastAsia"/>
          <w:color w:val="000000"/>
          <w:kern w:val="1"/>
          <w:sz w:val="24"/>
          <w:szCs w:val="24"/>
        </w:rPr>
        <w:t>一</w:t>
      </w:r>
      <w:proofErr w:type="gramEnd"/>
      <w:r>
        <w:rPr>
          <w:rFonts w:ascii="仿宋" w:eastAsia="仿宋" w:hAnsi="仿宋" w:cs="仿宋" w:hint="eastAsia"/>
          <w:color w:val="000000"/>
          <w:kern w:val="1"/>
          <w:sz w:val="24"/>
          <w:szCs w:val="24"/>
        </w:rPr>
        <w:t>学年分为两个学期。为便于学生选课，每学期理论教学、实验课和分散进行的一些实践性教学环节原则上安排16周，2周考试。其余周数安排教学实习、课程设计、综合实验等集中进行的实践性教学环节。集中进行的实践性教学环节原则上安排在学期末，一般不在中间穿插，特殊情况由相关院系和教务处协商解决。寒暑假有前有后，不求划一。第八学期一般不安排理论课教学。</w:t>
      </w:r>
    </w:p>
    <w:p w14:paraId="389E8112" w14:textId="77777777" w:rsidR="008823D6" w:rsidRDefault="008823D6" w:rsidP="008823D6">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四、课程的分类</w:t>
      </w:r>
    </w:p>
    <w:p w14:paraId="33CA5D8A"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课程分为必修课和选修课两大类。必修课是每个学生应当修读并取得学分的课程，选修课是按专业培养计划要求，允许有选择地修读的课程。必修课不高于80％，选修课不低于20％，其中限选课不超过10％，任意选修课不低于10％。学生应当修满培养计划规定的必修课及选修课的学分数。</w:t>
      </w:r>
    </w:p>
    <w:p w14:paraId="75735457" w14:textId="77777777" w:rsidR="008823D6" w:rsidRDefault="008823D6" w:rsidP="008823D6">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五、学分的计算</w:t>
      </w:r>
    </w:p>
    <w:p w14:paraId="64778C4F"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各课程的学分数根据该课程讲授的学时数、课外学时数及课程的性质而定。</w:t>
      </w:r>
    </w:p>
    <w:p w14:paraId="594E9288"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（一）理论课程以每16学时计1个学分；集中安排的艺术类课程，以每20学时计1个学分。</w:t>
      </w:r>
    </w:p>
    <w:p w14:paraId="36585176"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（二）体育课按每32学时计1个学分。</w:t>
      </w:r>
    </w:p>
    <w:p w14:paraId="7539DE7A"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（三）实践性教学环节</w:t>
      </w:r>
    </w:p>
    <w:p w14:paraId="4818DA84"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1、单独开设的实验课和分散安排的各类实践性教学环节以每24学时计1个学分；</w:t>
      </w:r>
    </w:p>
    <w:p w14:paraId="7C83DEE1"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2、集中安排的各类实践性教学环节，如见习、实习、课程设计、毕业论文（设计）等，每1周计1个学分。</w:t>
      </w:r>
    </w:p>
    <w:p w14:paraId="6A0A5147"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（四）学分可取到小数点后一位的0或5，根据“三进二退，七下八上”的办法计算。</w:t>
      </w:r>
    </w:p>
    <w:p w14:paraId="28DCEE3B" w14:textId="77777777" w:rsidR="008823D6" w:rsidRDefault="008823D6" w:rsidP="008823D6">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六、学分的取得</w:t>
      </w:r>
    </w:p>
    <w:p w14:paraId="3EAC1451"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（一）学分数是学生取得毕业资格的主要依据。学生每学期所修读的课程，均需经过严格考核，成绩及格，才能取得学分；成绩不及格不能取得学分。</w:t>
      </w:r>
    </w:p>
    <w:p w14:paraId="6A943AD2"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（二）考核与重修。</w:t>
      </w:r>
    </w:p>
    <w:p w14:paraId="53A16A7F"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lastRenderedPageBreak/>
        <w:t>凡课程考核不及格者，给予一次补考机会（补考工作安排在下学期开学后一周内完成），补考仍不及格者则需重修（其中任选课可选原课程重修，也可另选其它课程重修；申请缓考</w:t>
      </w:r>
      <w:proofErr w:type="gramStart"/>
      <w:r>
        <w:rPr>
          <w:rFonts w:ascii="仿宋" w:eastAsia="仿宋" w:hAnsi="仿宋" w:cs="仿宋" w:hint="eastAsia"/>
          <w:color w:val="000000"/>
          <w:kern w:val="1"/>
          <w:sz w:val="24"/>
          <w:szCs w:val="24"/>
        </w:rPr>
        <w:t>者考核</w:t>
      </w:r>
      <w:proofErr w:type="gramEnd"/>
      <w:r>
        <w:rPr>
          <w:rFonts w:ascii="仿宋" w:eastAsia="仿宋" w:hAnsi="仿宋" w:cs="仿宋" w:hint="eastAsia"/>
          <w:color w:val="000000"/>
          <w:kern w:val="1"/>
          <w:sz w:val="24"/>
          <w:szCs w:val="24"/>
        </w:rPr>
        <w:t>不及格直接参加重修）。</w:t>
      </w:r>
    </w:p>
    <w:p w14:paraId="727F6CAA"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学生在校期间同一门课程可以重修多次。</w:t>
      </w:r>
    </w:p>
    <w:p w14:paraId="1D78B07E"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学生一经选定的课程，应当参加修读和考核，擅自不参加考核者，按</w:t>
      </w:r>
      <w:proofErr w:type="gramStart"/>
      <w:r>
        <w:rPr>
          <w:rFonts w:ascii="仿宋" w:eastAsia="仿宋" w:hAnsi="仿宋" w:cs="仿宋" w:hint="eastAsia"/>
          <w:color w:val="000000"/>
          <w:kern w:val="1"/>
          <w:sz w:val="24"/>
          <w:szCs w:val="24"/>
        </w:rPr>
        <w:t>旷</w:t>
      </w:r>
      <w:proofErr w:type="gramEnd"/>
      <w:r>
        <w:rPr>
          <w:rFonts w:ascii="仿宋" w:eastAsia="仿宋" w:hAnsi="仿宋" w:cs="仿宋" w:hint="eastAsia"/>
          <w:color w:val="000000"/>
          <w:kern w:val="1"/>
          <w:sz w:val="24"/>
          <w:szCs w:val="24"/>
        </w:rPr>
        <w:t>考处理。凡未经选课注册擅自听课者，一律不予考核，不给学分。实施分级教学的课程，</w:t>
      </w:r>
      <w:proofErr w:type="gramStart"/>
      <w:r>
        <w:rPr>
          <w:rFonts w:ascii="仿宋" w:eastAsia="仿宋" w:hAnsi="仿宋" w:cs="仿宋" w:hint="eastAsia"/>
          <w:color w:val="000000"/>
          <w:kern w:val="1"/>
          <w:sz w:val="24"/>
          <w:szCs w:val="24"/>
        </w:rPr>
        <w:t>按通过</w:t>
      </w:r>
      <w:proofErr w:type="gramEnd"/>
      <w:r>
        <w:rPr>
          <w:rFonts w:ascii="仿宋" w:eastAsia="仿宋" w:hAnsi="仿宋" w:cs="仿宋" w:hint="eastAsia"/>
          <w:color w:val="000000"/>
          <w:kern w:val="1"/>
          <w:sz w:val="24"/>
          <w:szCs w:val="24"/>
        </w:rPr>
        <w:t>的级别登记学分。</w:t>
      </w:r>
    </w:p>
    <w:p w14:paraId="3A1799A1" w14:textId="77777777" w:rsidR="008823D6" w:rsidRDefault="008823D6" w:rsidP="008823D6">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七、</w:t>
      </w:r>
      <w:proofErr w:type="gramStart"/>
      <w:r>
        <w:rPr>
          <w:rFonts w:ascii="仿宋" w:eastAsia="仿宋" w:hAnsi="仿宋" w:cs="仿宋" w:hint="eastAsia"/>
          <w:b/>
          <w:color w:val="000000"/>
          <w:kern w:val="1"/>
          <w:sz w:val="24"/>
          <w:szCs w:val="24"/>
        </w:rPr>
        <w:t>学分绩点制</w:t>
      </w:r>
      <w:proofErr w:type="gramEnd"/>
    </w:p>
    <w:p w14:paraId="366D96BF"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为了充分反映学生掌握课程知识的程度和能力，以及学生学习的质和量，学生的学习成绩采用</w:t>
      </w:r>
      <w:proofErr w:type="gramStart"/>
      <w:r>
        <w:rPr>
          <w:rFonts w:ascii="仿宋" w:eastAsia="仿宋" w:hAnsi="仿宋" w:cs="仿宋" w:hint="eastAsia"/>
          <w:color w:val="000000"/>
          <w:kern w:val="1"/>
          <w:sz w:val="24"/>
          <w:szCs w:val="24"/>
        </w:rPr>
        <w:t>学分绩点进行</w:t>
      </w:r>
      <w:proofErr w:type="gramEnd"/>
      <w:r>
        <w:rPr>
          <w:rFonts w:ascii="仿宋" w:eastAsia="仿宋" w:hAnsi="仿宋" w:cs="仿宋" w:hint="eastAsia"/>
          <w:color w:val="000000"/>
          <w:kern w:val="1"/>
          <w:sz w:val="24"/>
          <w:szCs w:val="24"/>
        </w:rPr>
        <w:t>计算。具体办法如下：</w:t>
      </w:r>
    </w:p>
    <w:p w14:paraId="253CEE63"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w:t>
      </w:r>
      <w:proofErr w:type="gramStart"/>
      <w:r>
        <w:rPr>
          <w:rFonts w:ascii="仿宋" w:eastAsia="仿宋" w:hAnsi="仿宋" w:cs="仿宋" w:hint="eastAsia"/>
          <w:color w:val="000000"/>
          <w:kern w:val="1"/>
          <w:sz w:val="24"/>
          <w:szCs w:val="24"/>
        </w:rPr>
        <w:t>课程绩点的</w:t>
      </w:r>
      <w:proofErr w:type="gramEnd"/>
      <w:r>
        <w:rPr>
          <w:rFonts w:ascii="仿宋" w:eastAsia="仿宋" w:hAnsi="仿宋" w:cs="仿宋" w:hint="eastAsia"/>
          <w:color w:val="000000"/>
          <w:kern w:val="1"/>
          <w:sz w:val="24"/>
          <w:szCs w:val="24"/>
        </w:rPr>
        <w:t>确定</w:t>
      </w:r>
    </w:p>
    <w:p w14:paraId="2D920D01"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课程的考核成绩可以百分制或五级分制（优、良、中、及格、不及格五个等级）评定。根据表1，确定课程绩点。</w:t>
      </w:r>
    </w:p>
    <w:p w14:paraId="5709AC50" w14:textId="77777777" w:rsidR="008823D6" w:rsidRDefault="008823D6" w:rsidP="008823D6">
      <w:pPr>
        <w:spacing w:line="360" w:lineRule="auto"/>
        <w:jc w:val="center"/>
        <w:rPr>
          <w:rFonts w:ascii="仿宋" w:eastAsia="仿宋" w:hAnsi="仿宋" w:cs="仿宋"/>
          <w:color w:val="000000"/>
          <w:kern w:val="1"/>
          <w:szCs w:val="21"/>
        </w:rPr>
      </w:pPr>
      <w:r>
        <w:rPr>
          <w:rFonts w:ascii="仿宋" w:eastAsia="仿宋" w:hAnsi="仿宋" w:cs="仿宋" w:hint="eastAsia"/>
          <w:color w:val="000000"/>
          <w:kern w:val="1"/>
          <w:szCs w:val="21"/>
        </w:rPr>
        <w:t>表1   考试成绩与课程</w:t>
      </w:r>
      <w:proofErr w:type="gramStart"/>
      <w:r>
        <w:rPr>
          <w:rFonts w:ascii="仿宋" w:eastAsia="仿宋" w:hAnsi="仿宋" w:cs="仿宋" w:hint="eastAsia"/>
          <w:color w:val="000000"/>
          <w:kern w:val="1"/>
          <w:szCs w:val="21"/>
        </w:rPr>
        <w:t>绩</w:t>
      </w:r>
      <w:proofErr w:type="gramEnd"/>
      <w:r>
        <w:rPr>
          <w:rFonts w:ascii="仿宋" w:eastAsia="仿宋" w:hAnsi="仿宋" w:cs="仿宋" w:hint="eastAsia"/>
          <w:color w:val="000000"/>
          <w:kern w:val="1"/>
          <w:szCs w:val="21"/>
        </w:rPr>
        <w:t>点对 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0"/>
        <w:gridCol w:w="1300"/>
        <w:gridCol w:w="180"/>
        <w:gridCol w:w="1580"/>
        <w:gridCol w:w="1300"/>
      </w:tblGrid>
      <w:tr w:rsidR="008823D6" w14:paraId="08534F3A" w14:textId="77777777" w:rsidTr="00832D51">
        <w:trPr>
          <w:cantSplit/>
          <w:trHeight w:val="397"/>
          <w:jc w:val="center"/>
        </w:trPr>
        <w:tc>
          <w:tcPr>
            <w:tcW w:w="1580" w:type="dxa"/>
            <w:tcBorders>
              <w:top w:val="single" w:sz="4" w:space="0" w:color="auto"/>
              <w:left w:val="nil"/>
              <w:bottom w:val="single" w:sz="4" w:space="0" w:color="auto"/>
              <w:right w:val="single" w:sz="4" w:space="0" w:color="auto"/>
            </w:tcBorders>
          </w:tcPr>
          <w:p w14:paraId="292467CF"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百分制成绩</w:t>
            </w:r>
          </w:p>
        </w:tc>
        <w:tc>
          <w:tcPr>
            <w:tcW w:w="1300" w:type="dxa"/>
            <w:tcBorders>
              <w:top w:val="single" w:sz="4" w:space="0" w:color="auto"/>
              <w:left w:val="single" w:sz="4" w:space="0" w:color="auto"/>
              <w:bottom w:val="single" w:sz="4" w:space="0" w:color="auto"/>
              <w:right w:val="single" w:sz="4" w:space="0" w:color="auto"/>
            </w:tcBorders>
          </w:tcPr>
          <w:p w14:paraId="74AF3581" w14:textId="77777777" w:rsidR="008823D6" w:rsidRDefault="008823D6" w:rsidP="00832D51">
            <w:pPr>
              <w:spacing w:line="360" w:lineRule="auto"/>
              <w:rPr>
                <w:rFonts w:ascii="仿宋" w:eastAsia="仿宋" w:hAnsi="仿宋" w:cs="仿宋"/>
                <w:kern w:val="0"/>
                <w:szCs w:val="21"/>
              </w:rPr>
            </w:pPr>
            <w:proofErr w:type="gramStart"/>
            <w:r>
              <w:rPr>
                <w:rFonts w:ascii="仿宋" w:eastAsia="仿宋" w:hAnsi="仿宋" w:cs="仿宋" w:hint="eastAsia"/>
                <w:kern w:val="0"/>
                <w:szCs w:val="21"/>
              </w:rPr>
              <w:t>课程绩点</w:t>
            </w:r>
            <w:proofErr w:type="gramEnd"/>
          </w:p>
        </w:tc>
        <w:tc>
          <w:tcPr>
            <w:tcW w:w="180" w:type="dxa"/>
            <w:vMerge w:val="restart"/>
            <w:tcBorders>
              <w:top w:val="single" w:sz="4" w:space="0" w:color="auto"/>
              <w:left w:val="single" w:sz="4" w:space="0" w:color="auto"/>
              <w:bottom w:val="single" w:sz="4" w:space="0" w:color="auto"/>
              <w:right w:val="single" w:sz="4" w:space="0" w:color="auto"/>
            </w:tcBorders>
          </w:tcPr>
          <w:p w14:paraId="00A496BE" w14:textId="77777777" w:rsidR="008823D6" w:rsidRDefault="008823D6" w:rsidP="00832D51">
            <w:pPr>
              <w:spacing w:line="360" w:lineRule="auto"/>
              <w:rPr>
                <w:rFonts w:ascii="仿宋" w:eastAsia="仿宋" w:hAnsi="仿宋" w:cs="仿宋"/>
                <w:kern w:val="0"/>
                <w:szCs w:val="21"/>
              </w:rPr>
            </w:pPr>
          </w:p>
        </w:tc>
        <w:tc>
          <w:tcPr>
            <w:tcW w:w="1580" w:type="dxa"/>
            <w:tcBorders>
              <w:top w:val="single" w:sz="4" w:space="0" w:color="auto"/>
              <w:left w:val="single" w:sz="4" w:space="0" w:color="auto"/>
              <w:bottom w:val="single" w:sz="4" w:space="0" w:color="auto"/>
              <w:right w:val="single" w:sz="4" w:space="0" w:color="auto"/>
            </w:tcBorders>
          </w:tcPr>
          <w:p w14:paraId="4537BAAF"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五级</w:t>
            </w:r>
            <w:proofErr w:type="gramStart"/>
            <w:r>
              <w:rPr>
                <w:rFonts w:ascii="仿宋" w:eastAsia="仿宋" w:hAnsi="仿宋" w:cs="仿宋" w:hint="eastAsia"/>
                <w:kern w:val="0"/>
                <w:szCs w:val="21"/>
              </w:rPr>
              <w:t>制成绩</w:t>
            </w:r>
            <w:proofErr w:type="gramEnd"/>
          </w:p>
        </w:tc>
        <w:tc>
          <w:tcPr>
            <w:tcW w:w="1300" w:type="dxa"/>
            <w:tcBorders>
              <w:top w:val="single" w:sz="4" w:space="0" w:color="auto"/>
              <w:left w:val="single" w:sz="4" w:space="0" w:color="auto"/>
              <w:bottom w:val="single" w:sz="4" w:space="0" w:color="auto"/>
              <w:right w:val="nil"/>
            </w:tcBorders>
          </w:tcPr>
          <w:p w14:paraId="0601A63E" w14:textId="77777777" w:rsidR="008823D6" w:rsidRDefault="008823D6" w:rsidP="00832D51">
            <w:pPr>
              <w:spacing w:line="360" w:lineRule="auto"/>
              <w:rPr>
                <w:rFonts w:ascii="仿宋" w:eastAsia="仿宋" w:hAnsi="仿宋" w:cs="仿宋"/>
                <w:kern w:val="0"/>
                <w:szCs w:val="21"/>
              </w:rPr>
            </w:pPr>
            <w:proofErr w:type="gramStart"/>
            <w:r>
              <w:rPr>
                <w:rFonts w:ascii="仿宋" w:eastAsia="仿宋" w:hAnsi="仿宋" w:cs="仿宋" w:hint="eastAsia"/>
                <w:kern w:val="0"/>
                <w:szCs w:val="21"/>
              </w:rPr>
              <w:t>课程绩点</w:t>
            </w:r>
            <w:proofErr w:type="gramEnd"/>
          </w:p>
        </w:tc>
      </w:tr>
      <w:tr w:rsidR="008823D6" w14:paraId="5231BAE3" w14:textId="77777777" w:rsidTr="00832D51">
        <w:trPr>
          <w:cantSplit/>
          <w:trHeight w:val="369"/>
          <w:jc w:val="center"/>
        </w:trPr>
        <w:tc>
          <w:tcPr>
            <w:tcW w:w="1580" w:type="dxa"/>
            <w:tcBorders>
              <w:top w:val="single" w:sz="4" w:space="0" w:color="auto"/>
              <w:left w:val="nil"/>
              <w:bottom w:val="single" w:sz="4" w:space="0" w:color="auto"/>
              <w:right w:val="single" w:sz="4" w:space="0" w:color="auto"/>
            </w:tcBorders>
          </w:tcPr>
          <w:p w14:paraId="7F13081B"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90～100</w:t>
            </w:r>
          </w:p>
        </w:tc>
        <w:tc>
          <w:tcPr>
            <w:tcW w:w="1300" w:type="dxa"/>
            <w:tcBorders>
              <w:top w:val="single" w:sz="4" w:space="0" w:color="auto"/>
              <w:left w:val="single" w:sz="4" w:space="0" w:color="auto"/>
              <w:bottom w:val="single" w:sz="4" w:space="0" w:color="auto"/>
              <w:right w:val="single" w:sz="4" w:space="0" w:color="auto"/>
            </w:tcBorders>
          </w:tcPr>
          <w:p w14:paraId="182B022D"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4.0</w:t>
            </w:r>
          </w:p>
        </w:tc>
        <w:tc>
          <w:tcPr>
            <w:tcW w:w="180" w:type="dxa"/>
            <w:vMerge/>
            <w:tcBorders>
              <w:top w:val="single" w:sz="4" w:space="0" w:color="auto"/>
              <w:left w:val="single" w:sz="4" w:space="0" w:color="auto"/>
              <w:bottom w:val="single" w:sz="4" w:space="0" w:color="auto"/>
              <w:right w:val="single" w:sz="4" w:space="0" w:color="auto"/>
            </w:tcBorders>
            <w:vAlign w:val="center"/>
          </w:tcPr>
          <w:p w14:paraId="44FF3052" w14:textId="77777777" w:rsidR="008823D6" w:rsidRDefault="008823D6" w:rsidP="00832D51">
            <w:pPr>
              <w:spacing w:line="360" w:lineRule="auto"/>
              <w:rPr>
                <w:rFonts w:ascii="仿宋" w:eastAsia="仿宋" w:hAnsi="仿宋" w:cs="仿宋"/>
                <w:kern w:val="0"/>
                <w:szCs w:val="21"/>
              </w:rPr>
            </w:pPr>
          </w:p>
        </w:tc>
        <w:tc>
          <w:tcPr>
            <w:tcW w:w="1580" w:type="dxa"/>
            <w:vMerge w:val="restart"/>
            <w:tcBorders>
              <w:top w:val="single" w:sz="4" w:space="0" w:color="auto"/>
              <w:left w:val="single" w:sz="4" w:space="0" w:color="auto"/>
              <w:bottom w:val="single" w:sz="4" w:space="0" w:color="auto"/>
              <w:right w:val="single" w:sz="4" w:space="0" w:color="auto"/>
            </w:tcBorders>
            <w:vAlign w:val="center"/>
          </w:tcPr>
          <w:p w14:paraId="0CED8791"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优</w:t>
            </w:r>
          </w:p>
        </w:tc>
        <w:tc>
          <w:tcPr>
            <w:tcW w:w="1300" w:type="dxa"/>
            <w:tcBorders>
              <w:top w:val="single" w:sz="4" w:space="0" w:color="auto"/>
              <w:left w:val="single" w:sz="4" w:space="0" w:color="auto"/>
              <w:bottom w:val="single" w:sz="4" w:space="0" w:color="auto"/>
              <w:right w:val="nil"/>
            </w:tcBorders>
            <w:vAlign w:val="center"/>
          </w:tcPr>
          <w:p w14:paraId="0F768DFC"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4.0</w:t>
            </w:r>
          </w:p>
        </w:tc>
      </w:tr>
      <w:tr w:rsidR="008823D6" w14:paraId="71DA38FD" w14:textId="77777777" w:rsidTr="00832D51">
        <w:trPr>
          <w:cantSplit/>
          <w:trHeight w:val="369"/>
          <w:jc w:val="center"/>
        </w:trPr>
        <w:tc>
          <w:tcPr>
            <w:tcW w:w="1580" w:type="dxa"/>
            <w:tcBorders>
              <w:top w:val="single" w:sz="4" w:space="0" w:color="auto"/>
              <w:left w:val="nil"/>
              <w:bottom w:val="single" w:sz="4" w:space="0" w:color="auto"/>
              <w:right w:val="single" w:sz="4" w:space="0" w:color="auto"/>
            </w:tcBorders>
          </w:tcPr>
          <w:p w14:paraId="58DB7519"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85～89</w:t>
            </w:r>
          </w:p>
        </w:tc>
        <w:tc>
          <w:tcPr>
            <w:tcW w:w="1300" w:type="dxa"/>
            <w:tcBorders>
              <w:top w:val="single" w:sz="4" w:space="0" w:color="auto"/>
              <w:left w:val="single" w:sz="4" w:space="0" w:color="auto"/>
              <w:bottom w:val="single" w:sz="4" w:space="0" w:color="auto"/>
              <w:right w:val="single" w:sz="4" w:space="0" w:color="auto"/>
            </w:tcBorders>
          </w:tcPr>
          <w:p w14:paraId="762829BA"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3.7</w:t>
            </w:r>
          </w:p>
        </w:tc>
        <w:tc>
          <w:tcPr>
            <w:tcW w:w="180" w:type="dxa"/>
            <w:vMerge/>
            <w:tcBorders>
              <w:top w:val="single" w:sz="4" w:space="0" w:color="auto"/>
              <w:left w:val="single" w:sz="4" w:space="0" w:color="auto"/>
              <w:bottom w:val="single" w:sz="4" w:space="0" w:color="auto"/>
              <w:right w:val="single" w:sz="4" w:space="0" w:color="auto"/>
            </w:tcBorders>
            <w:vAlign w:val="center"/>
          </w:tcPr>
          <w:p w14:paraId="7DD5C91D" w14:textId="77777777" w:rsidR="008823D6" w:rsidRDefault="008823D6" w:rsidP="00832D51">
            <w:pPr>
              <w:spacing w:line="360" w:lineRule="auto"/>
              <w:rPr>
                <w:rFonts w:ascii="仿宋" w:eastAsia="仿宋" w:hAnsi="仿宋" w:cs="仿宋"/>
                <w:kern w:val="0"/>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14:paraId="0D916A2E" w14:textId="77777777" w:rsidR="008823D6" w:rsidRDefault="008823D6" w:rsidP="00832D51">
            <w:pPr>
              <w:spacing w:line="360" w:lineRule="auto"/>
              <w:rPr>
                <w:rFonts w:ascii="仿宋" w:eastAsia="仿宋" w:hAnsi="仿宋" w:cs="仿宋"/>
                <w:kern w:val="0"/>
                <w:szCs w:val="21"/>
              </w:rPr>
            </w:pPr>
          </w:p>
        </w:tc>
        <w:tc>
          <w:tcPr>
            <w:tcW w:w="1300" w:type="dxa"/>
            <w:tcBorders>
              <w:top w:val="single" w:sz="4" w:space="0" w:color="auto"/>
              <w:left w:val="single" w:sz="4" w:space="0" w:color="auto"/>
              <w:bottom w:val="single" w:sz="4" w:space="0" w:color="auto"/>
              <w:right w:val="nil"/>
            </w:tcBorders>
          </w:tcPr>
          <w:p w14:paraId="1EA317F1" w14:textId="77777777" w:rsidR="008823D6" w:rsidRDefault="008823D6" w:rsidP="00832D51">
            <w:pPr>
              <w:spacing w:line="360" w:lineRule="auto"/>
              <w:rPr>
                <w:rFonts w:ascii="仿宋" w:eastAsia="仿宋" w:hAnsi="仿宋" w:cs="仿宋"/>
                <w:kern w:val="0"/>
                <w:szCs w:val="21"/>
              </w:rPr>
            </w:pPr>
          </w:p>
        </w:tc>
      </w:tr>
      <w:tr w:rsidR="008823D6" w14:paraId="3530B705" w14:textId="77777777" w:rsidTr="00832D51">
        <w:trPr>
          <w:cantSplit/>
          <w:trHeight w:val="369"/>
          <w:jc w:val="center"/>
        </w:trPr>
        <w:tc>
          <w:tcPr>
            <w:tcW w:w="1580" w:type="dxa"/>
            <w:tcBorders>
              <w:top w:val="single" w:sz="4" w:space="0" w:color="auto"/>
              <w:left w:val="nil"/>
              <w:bottom w:val="single" w:sz="4" w:space="0" w:color="auto"/>
              <w:right w:val="single" w:sz="4" w:space="0" w:color="auto"/>
            </w:tcBorders>
          </w:tcPr>
          <w:p w14:paraId="5BC923D7"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81～84</w:t>
            </w:r>
          </w:p>
        </w:tc>
        <w:tc>
          <w:tcPr>
            <w:tcW w:w="1300" w:type="dxa"/>
            <w:tcBorders>
              <w:top w:val="single" w:sz="4" w:space="0" w:color="auto"/>
              <w:left w:val="single" w:sz="4" w:space="0" w:color="auto"/>
              <w:bottom w:val="single" w:sz="4" w:space="0" w:color="auto"/>
              <w:right w:val="single" w:sz="4" w:space="0" w:color="auto"/>
            </w:tcBorders>
          </w:tcPr>
          <w:p w14:paraId="4E70D887"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3.3</w:t>
            </w:r>
          </w:p>
        </w:tc>
        <w:tc>
          <w:tcPr>
            <w:tcW w:w="180" w:type="dxa"/>
            <w:vMerge/>
            <w:tcBorders>
              <w:top w:val="single" w:sz="4" w:space="0" w:color="auto"/>
              <w:left w:val="single" w:sz="4" w:space="0" w:color="auto"/>
              <w:bottom w:val="single" w:sz="4" w:space="0" w:color="auto"/>
              <w:right w:val="single" w:sz="4" w:space="0" w:color="auto"/>
            </w:tcBorders>
            <w:vAlign w:val="center"/>
          </w:tcPr>
          <w:p w14:paraId="5A2FA2AF" w14:textId="77777777" w:rsidR="008823D6" w:rsidRDefault="008823D6" w:rsidP="00832D51">
            <w:pPr>
              <w:spacing w:line="360" w:lineRule="auto"/>
              <w:rPr>
                <w:rFonts w:ascii="仿宋" w:eastAsia="仿宋" w:hAnsi="仿宋" w:cs="仿宋"/>
                <w:kern w:val="0"/>
                <w:szCs w:val="21"/>
              </w:rPr>
            </w:pPr>
          </w:p>
        </w:tc>
        <w:tc>
          <w:tcPr>
            <w:tcW w:w="1580" w:type="dxa"/>
            <w:vMerge w:val="restart"/>
            <w:tcBorders>
              <w:top w:val="single" w:sz="4" w:space="0" w:color="auto"/>
              <w:left w:val="single" w:sz="4" w:space="0" w:color="auto"/>
              <w:bottom w:val="single" w:sz="4" w:space="0" w:color="auto"/>
              <w:right w:val="single" w:sz="4" w:space="0" w:color="auto"/>
            </w:tcBorders>
            <w:vAlign w:val="center"/>
          </w:tcPr>
          <w:p w14:paraId="70810623"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良</w:t>
            </w:r>
          </w:p>
        </w:tc>
        <w:tc>
          <w:tcPr>
            <w:tcW w:w="1300" w:type="dxa"/>
            <w:vMerge w:val="restart"/>
            <w:tcBorders>
              <w:top w:val="single" w:sz="4" w:space="0" w:color="auto"/>
              <w:left w:val="single" w:sz="4" w:space="0" w:color="auto"/>
              <w:bottom w:val="single" w:sz="4" w:space="0" w:color="auto"/>
              <w:right w:val="nil"/>
            </w:tcBorders>
            <w:vAlign w:val="center"/>
          </w:tcPr>
          <w:p w14:paraId="20D56281"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3.0</w:t>
            </w:r>
          </w:p>
        </w:tc>
      </w:tr>
      <w:tr w:rsidR="008823D6" w14:paraId="3F0BBD5F" w14:textId="77777777" w:rsidTr="00832D51">
        <w:trPr>
          <w:cantSplit/>
          <w:trHeight w:val="278"/>
          <w:jc w:val="center"/>
        </w:trPr>
        <w:tc>
          <w:tcPr>
            <w:tcW w:w="1580" w:type="dxa"/>
            <w:tcBorders>
              <w:top w:val="single" w:sz="4" w:space="0" w:color="auto"/>
              <w:left w:val="nil"/>
              <w:bottom w:val="single" w:sz="4" w:space="0" w:color="auto"/>
              <w:right w:val="single" w:sz="4" w:space="0" w:color="auto"/>
            </w:tcBorders>
          </w:tcPr>
          <w:p w14:paraId="28EA1196"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78～80</w:t>
            </w:r>
          </w:p>
        </w:tc>
        <w:tc>
          <w:tcPr>
            <w:tcW w:w="1300" w:type="dxa"/>
            <w:tcBorders>
              <w:top w:val="single" w:sz="4" w:space="0" w:color="auto"/>
              <w:left w:val="single" w:sz="4" w:space="0" w:color="auto"/>
              <w:bottom w:val="single" w:sz="4" w:space="0" w:color="auto"/>
              <w:right w:val="single" w:sz="4" w:space="0" w:color="auto"/>
            </w:tcBorders>
          </w:tcPr>
          <w:p w14:paraId="36B16802"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3.0</w:t>
            </w:r>
          </w:p>
        </w:tc>
        <w:tc>
          <w:tcPr>
            <w:tcW w:w="180" w:type="dxa"/>
            <w:vMerge/>
            <w:tcBorders>
              <w:top w:val="single" w:sz="4" w:space="0" w:color="auto"/>
              <w:left w:val="single" w:sz="4" w:space="0" w:color="auto"/>
              <w:bottom w:val="single" w:sz="4" w:space="0" w:color="auto"/>
              <w:right w:val="single" w:sz="4" w:space="0" w:color="auto"/>
            </w:tcBorders>
            <w:vAlign w:val="center"/>
          </w:tcPr>
          <w:p w14:paraId="4EEFD743" w14:textId="77777777" w:rsidR="008823D6" w:rsidRDefault="008823D6" w:rsidP="00832D51">
            <w:pPr>
              <w:spacing w:line="360" w:lineRule="auto"/>
              <w:rPr>
                <w:rFonts w:ascii="仿宋" w:eastAsia="仿宋" w:hAnsi="仿宋" w:cs="仿宋"/>
                <w:kern w:val="0"/>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14:paraId="62220A91" w14:textId="77777777" w:rsidR="008823D6" w:rsidRDefault="008823D6" w:rsidP="00832D51">
            <w:pPr>
              <w:spacing w:line="360" w:lineRule="auto"/>
              <w:rPr>
                <w:rFonts w:ascii="仿宋" w:eastAsia="仿宋" w:hAnsi="仿宋" w:cs="仿宋"/>
                <w:kern w:val="0"/>
                <w:szCs w:val="21"/>
              </w:rPr>
            </w:pPr>
          </w:p>
        </w:tc>
        <w:tc>
          <w:tcPr>
            <w:tcW w:w="1300" w:type="dxa"/>
            <w:vMerge/>
            <w:tcBorders>
              <w:top w:val="single" w:sz="4" w:space="0" w:color="auto"/>
              <w:left w:val="single" w:sz="4" w:space="0" w:color="auto"/>
              <w:bottom w:val="single" w:sz="4" w:space="0" w:color="auto"/>
              <w:right w:val="nil"/>
            </w:tcBorders>
            <w:vAlign w:val="center"/>
          </w:tcPr>
          <w:p w14:paraId="4EFC45BA" w14:textId="77777777" w:rsidR="008823D6" w:rsidRDefault="008823D6" w:rsidP="00832D51">
            <w:pPr>
              <w:spacing w:line="360" w:lineRule="auto"/>
              <w:rPr>
                <w:rFonts w:ascii="仿宋" w:eastAsia="仿宋" w:hAnsi="仿宋" w:cs="仿宋"/>
                <w:kern w:val="0"/>
                <w:szCs w:val="21"/>
              </w:rPr>
            </w:pPr>
          </w:p>
        </w:tc>
      </w:tr>
      <w:tr w:rsidR="008823D6" w14:paraId="14E181A0" w14:textId="77777777" w:rsidTr="00832D51">
        <w:trPr>
          <w:cantSplit/>
          <w:trHeight w:val="369"/>
          <w:jc w:val="center"/>
        </w:trPr>
        <w:tc>
          <w:tcPr>
            <w:tcW w:w="1580" w:type="dxa"/>
            <w:tcBorders>
              <w:top w:val="single" w:sz="4" w:space="0" w:color="auto"/>
              <w:left w:val="nil"/>
              <w:bottom w:val="single" w:sz="4" w:space="0" w:color="auto"/>
              <w:right w:val="single" w:sz="4" w:space="0" w:color="auto"/>
            </w:tcBorders>
          </w:tcPr>
          <w:p w14:paraId="406CC652"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75～77</w:t>
            </w:r>
          </w:p>
        </w:tc>
        <w:tc>
          <w:tcPr>
            <w:tcW w:w="1300" w:type="dxa"/>
            <w:tcBorders>
              <w:top w:val="single" w:sz="4" w:space="0" w:color="auto"/>
              <w:left w:val="single" w:sz="4" w:space="0" w:color="auto"/>
              <w:bottom w:val="single" w:sz="4" w:space="0" w:color="auto"/>
              <w:right w:val="single" w:sz="4" w:space="0" w:color="auto"/>
            </w:tcBorders>
          </w:tcPr>
          <w:p w14:paraId="28010557"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2.7</w:t>
            </w:r>
          </w:p>
        </w:tc>
        <w:tc>
          <w:tcPr>
            <w:tcW w:w="180" w:type="dxa"/>
            <w:vMerge/>
            <w:tcBorders>
              <w:top w:val="single" w:sz="4" w:space="0" w:color="auto"/>
              <w:left w:val="single" w:sz="4" w:space="0" w:color="auto"/>
              <w:bottom w:val="single" w:sz="4" w:space="0" w:color="auto"/>
              <w:right w:val="single" w:sz="4" w:space="0" w:color="auto"/>
            </w:tcBorders>
            <w:vAlign w:val="center"/>
          </w:tcPr>
          <w:p w14:paraId="4A36B45F" w14:textId="77777777" w:rsidR="008823D6" w:rsidRDefault="008823D6" w:rsidP="00832D51">
            <w:pPr>
              <w:spacing w:line="360" w:lineRule="auto"/>
              <w:rPr>
                <w:rFonts w:ascii="仿宋" w:eastAsia="仿宋" w:hAnsi="仿宋" w:cs="仿宋"/>
                <w:kern w:val="0"/>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14:paraId="2FB26B37" w14:textId="77777777" w:rsidR="008823D6" w:rsidRDefault="008823D6" w:rsidP="00832D51">
            <w:pPr>
              <w:spacing w:line="360" w:lineRule="auto"/>
              <w:rPr>
                <w:rFonts w:ascii="仿宋" w:eastAsia="仿宋" w:hAnsi="仿宋" w:cs="仿宋"/>
                <w:kern w:val="0"/>
                <w:szCs w:val="21"/>
              </w:rPr>
            </w:pPr>
          </w:p>
        </w:tc>
        <w:tc>
          <w:tcPr>
            <w:tcW w:w="1300" w:type="dxa"/>
            <w:vMerge/>
            <w:tcBorders>
              <w:top w:val="single" w:sz="4" w:space="0" w:color="auto"/>
              <w:left w:val="single" w:sz="4" w:space="0" w:color="auto"/>
              <w:bottom w:val="single" w:sz="4" w:space="0" w:color="auto"/>
              <w:right w:val="nil"/>
            </w:tcBorders>
            <w:vAlign w:val="center"/>
          </w:tcPr>
          <w:p w14:paraId="6AC7FA7D" w14:textId="77777777" w:rsidR="008823D6" w:rsidRDefault="008823D6" w:rsidP="00832D51">
            <w:pPr>
              <w:spacing w:line="360" w:lineRule="auto"/>
              <w:rPr>
                <w:rFonts w:ascii="仿宋" w:eastAsia="仿宋" w:hAnsi="仿宋" w:cs="仿宋"/>
                <w:kern w:val="0"/>
                <w:szCs w:val="21"/>
              </w:rPr>
            </w:pPr>
          </w:p>
        </w:tc>
      </w:tr>
      <w:tr w:rsidR="008823D6" w14:paraId="02E896C6" w14:textId="77777777" w:rsidTr="00832D51">
        <w:trPr>
          <w:cantSplit/>
          <w:trHeight w:val="369"/>
          <w:jc w:val="center"/>
        </w:trPr>
        <w:tc>
          <w:tcPr>
            <w:tcW w:w="1580" w:type="dxa"/>
            <w:tcBorders>
              <w:top w:val="single" w:sz="4" w:space="0" w:color="auto"/>
              <w:left w:val="nil"/>
              <w:bottom w:val="single" w:sz="4" w:space="0" w:color="auto"/>
              <w:right w:val="single" w:sz="4" w:space="0" w:color="auto"/>
            </w:tcBorders>
          </w:tcPr>
          <w:p w14:paraId="2A36A67A"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72～74</w:t>
            </w:r>
          </w:p>
        </w:tc>
        <w:tc>
          <w:tcPr>
            <w:tcW w:w="1300" w:type="dxa"/>
            <w:tcBorders>
              <w:top w:val="single" w:sz="4" w:space="0" w:color="auto"/>
              <w:left w:val="single" w:sz="4" w:space="0" w:color="auto"/>
              <w:bottom w:val="single" w:sz="4" w:space="0" w:color="auto"/>
              <w:right w:val="single" w:sz="4" w:space="0" w:color="auto"/>
            </w:tcBorders>
          </w:tcPr>
          <w:p w14:paraId="0D9D5783"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2.3</w:t>
            </w:r>
          </w:p>
        </w:tc>
        <w:tc>
          <w:tcPr>
            <w:tcW w:w="180" w:type="dxa"/>
            <w:vMerge/>
            <w:tcBorders>
              <w:top w:val="single" w:sz="4" w:space="0" w:color="auto"/>
              <w:left w:val="single" w:sz="4" w:space="0" w:color="auto"/>
              <w:bottom w:val="single" w:sz="4" w:space="0" w:color="auto"/>
              <w:right w:val="single" w:sz="4" w:space="0" w:color="auto"/>
            </w:tcBorders>
            <w:vAlign w:val="center"/>
          </w:tcPr>
          <w:p w14:paraId="6832F11D" w14:textId="77777777" w:rsidR="008823D6" w:rsidRDefault="008823D6" w:rsidP="00832D51">
            <w:pPr>
              <w:spacing w:line="360" w:lineRule="auto"/>
              <w:rPr>
                <w:rFonts w:ascii="仿宋" w:eastAsia="仿宋" w:hAnsi="仿宋" w:cs="仿宋"/>
                <w:kern w:val="0"/>
                <w:szCs w:val="21"/>
              </w:rPr>
            </w:pPr>
          </w:p>
        </w:tc>
        <w:tc>
          <w:tcPr>
            <w:tcW w:w="1580" w:type="dxa"/>
            <w:vMerge w:val="restart"/>
            <w:tcBorders>
              <w:top w:val="single" w:sz="4" w:space="0" w:color="auto"/>
              <w:left w:val="single" w:sz="4" w:space="0" w:color="auto"/>
              <w:bottom w:val="single" w:sz="4" w:space="0" w:color="auto"/>
              <w:right w:val="single" w:sz="4" w:space="0" w:color="auto"/>
            </w:tcBorders>
            <w:vAlign w:val="center"/>
          </w:tcPr>
          <w:p w14:paraId="0558CC0A"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中</w:t>
            </w:r>
          </w:p>
        </w:tc>
        <w:tc>
          <w:tcPr>
            <w:tcW w:w="1300" w:type="dxa"/>
            <w:vMerge w:val="restart"/>
            <w:tcBorders>
              <w:top w:val="single" w:sz="4" w:space="0" w:color="auto"/>
              <w:left w:val="single" w:sz="4" w:space="0" w:color="auto"/>
              <w:bottom w:val="single" w:sz="4" w:space="0" w:color="auto"/>
              <w:right w:val="nil"/>
            </w:tcBorders>
            <w:vAlign w:val="center"/>
          </w:tcPr>
          <w:p w14:paraId="3A9861B1"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2.0</w:t>
            </w:r>
          </w:p>
        </w:tc>
      </w:tr>
      <w:tr w:rsidR="008823D6" w14:paraId="5E8C01E1" w14:textId="77777777" w:rsidTr="00832D51">
        <w:trPr>
          <w:cantSplit/>
          <w:trHeight w:val="369"/>
          <w:jc w:val="center"/>
        </w:trPr>
        <w:tc>
          <w:tcPr>
            <w:tcW w:w="1580" w:type="dxa"/>
            <w:tcBorders>
              <w:top w:val="single" w:sz="4" w:space="0" w:color="auto"/>
              <w:left w:val="nil"/>
              <w:bottom w:val="single" w:sz="4" w:space="0" w:color="auto"/>
              <w:right w:val="single" w:sz="4" w:space="0" w:color="auto"/>
            </w:tcBorders>
          </w:tcPr>
          <w:p w14:paraId="2FECEABE"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69～71</w:t>
            </w:r>
          </w:p>
        </w:tc>
        <w:tc>
          <w:tcPr>
            <w:tcW w:w="1300" w:type="dxa"/>
            <w:tcBorders>
              <w:top w:val="single" w:sz="4" w:space="0" w:color="auto"/>
              <w:left w:val="single" w:sz="4" w:space="0" w:color="auto"/>
              <w:bottom w:val="single" w:sz="4" w:space="0" w:color="auto"/>
              <w:right w:val="single" w:sz="4" w:space="0" w:color="auto"/>
            </w:tcBorders>
          </w:tcPr>
          <w:p w14:paraId="2EF65970"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2.0</w:t>
            </w:r>
          </w:p>
        </w:tc>
        <w:tc>
          <w:tcPr>
            <w:tcW w:w="180" w:type="dxa"/>
            <w:vMerge/>
            <w:tcBorders>
              <w:top w:val="single" w:sz="4" w:space="0" w:color="auto"/>
              <w:left w:val="single" w:sz="4" w:space="0" w:color="auto"/>
              <w:bottom w:val="single" w:sz="4" w:space="0" w:color="auto"/>
              <w:right w:val="single" w:sz="4" w:space="0" w:color="auto"/>
            </w:tcBorders>
            <w:vAlign w:val="center"/>
          </w:tcPr>
          <w:p w14:paraId="3BD1E312" w14:textId="77777777" w:rsidR="008823D6" w:rsidRDefault="008823D6" w:rsidP="00832D51">
            <w:pPr>
              <w:spacing w:line="360" w:lineRule="auto"/>
              <w:rPr>
                <w:rFonts w:ascii="仿宋" w:eastAsia="仿宋" w:hAnsi="仿宋" w:cs="仿宋"/>
                <w:kern w:val="0"/>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14:paraId="7E010B04" w14:textId="77777777" w:rsidR="008823D6" w:rsidRDefault="008823D6" w:rsidP="00832D51">
            <w:pPr>
              <w:spacing w:line="360" w:lineRule="auto"/>
              <w:rPr>
                <w:rFonts w:ascii="仿宋" w:eastAsia="仿宋" w:hAnsi="仿宋" w:cs="仿宋"/>
                <w:kern w:val="0"/>
                <w:szCs w:val="21"/>
              </w:rPr>
            </w:pPr>
          </w:p>
        </w:tc>
        <w:tc>
          <w:tcPr>
            <w:tcW w:w="1300" w:type="dxa"/>
            <w:vMerge/>
            <w:tcBorders>
              <w:top w:val="single" w:sz="4" w:space="0" w:color="auto"/>
              <w:left w:val="single" w:sz="4" w:space="0" w:color="auto"/>
              <w:bottom w:val="single" w:sz="4" w:space="0" w:color="auto"/>
              <w:right w:val="nil"/>
            </w:tcBorders>
            <w:vAlign w:val="center"/>
          </w:tcPr>
          <w:p w14:paraId="0910A4B9" w14:textId="77777777" w:rsidR="008823D6" w:rsidRDefault="008823D6" w:rsidP="00832D51">
            <w:pPr>
              <w:spacing w:line="360" w:lineRule="auto"/>
              <w:rPr>
                <w:rFonts w:ascii="仿宋" w:eastAsia="仿宋" w:hAnsi="仿宋" w:cs="仿宋"/>
                <w:kern w:val="0"/>
                <w:szCs w:val="21"/>
              </w:rPr>
            </w:pPr>
          </w:p>
        </w:tc>
      </w:tr>
      <w:tr w:rsidR="008823D6" w14:paraId="28444BCF" w14:textId="77777777" w:rsidTr="00832D51">
        <w:trPr>
          <w:cantSplit/>
          <w:trHeight w:val="369"/>
          <w:jc w:val="center"/>
        </w:trPr>
        <w:tc>
          <w:tcPr>
            <w:tcW w:w="1580" w:type="dxa"/>
            <w:tcBorders>
              <w:top w:val="single" w:sz="4" w:space="0" w:color="auto"/>
              <w:left w:val="nil"/>
              <w:bottom w:val="single" w:sz="4" w:space="0" w:color="auto"/>
              <w:right w:val="single" w:sz="4" w:space="0" w:color="auto"/>
            </w:tcBorders>
          </w:tcPr>
          <w:p w14:paraId="3C31092D"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66～68</w:t>
            </w:r>
          </w:p>
        </w:tc>
        <w:tc>
          <w:tcPr>
            <w:tcW w:w="1300" w:type="dxa"/>
            <w:tcBorders>
              <w:top w:val="single" w:sz="4" w:space="0" w:color="auto"/>
              <w:left w:val="single" w:sz="4" w:space="0" w:color="auto"/>
              <w:bottom w:val="single" w:sz="4" w:space="0" w:color="auto"/>
              <w:right w:val="single" w:sz="4" w:space="0" w:color="auto"/>
            </w:tcBorders>
          </w:tcPr>
          <w:p w14:paraId="4039E787"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1.7</w:t>
            </w:r>
          </w:p>
        </w:tc>
        <w:tc>
          <w:tcPr>
            <w:tcW w:w="180" w:type="dxa"/>
            <w:vMerge/>
            <w:tcBorders>
              <w:top w:val="single" w:sz="4" w:space="0" w:color="auto"/>
              <w:left w:val="single" w:sz="4" w:space="0" w:color="auto"/>
              <w:bottom w:val="single" w:sz="4" w:space="0" w:color="auto"/>
              <w:right w:val="single" w:sz="4" w:space="0" w:color="auto"/>
            </w:tcBorders>
            <w:vAlign w:val="center"/>
          </w:tcPr>
          <w:p w14:paraId="0873FA44" w14:textId="77777777" w:rsidR="008823D6" w:rsidRDefault="008823D6" w:rsidP="00832D51">
            <w:pPr>
              <w:spacing w:line="360" w:lineRule="auto"/>
              <w:rPr>
                <w:rFonts w:ascii="仿宋" w:eastAsia="仿宋" w:hAnsi="仿宋" w:cs="仿宋"/>
                <w:kern w:val="0"/>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14:paraId="6454BC79" w14:textId="77777777" w:rsidR="008823D6" w:rsidRDefault="008823D6" w:rsidP="00832D51">
            <w:pPr>
              <w:spacing w:line="360" w:lineRule="auto"/>
              <w:rPr>
                <w:rFonts w:ascii="仿宋" w:eastAsia="仿宋" w:hAnsi="仿宋" w:cs="仿宋"/>
                <w:kern w:val="0"/>
                <w:szCs w:val="21"/>
              </w:rPr>
            </w:pPr>
          </w:p>
        </w:tc>
        <w:tc>
          <w:tcPr>
            <w:tcW w:w="1300" w:type="dxa"/>
            <w:vMerge/>
            <w:tcBorders>
              <w:top w:val="single" w:sz="4" w:space="0" w:color="auto"/>
              <w:left w:val="single" w:sz="4" w:space="0" w:color="auto"/>
              <w:bottom w:val="single" w:sz="4" w:space="0" w:color="auto"/>
              <w:right w:val="nil"/>
            </w:tcBorders>
            <w:vAlign w:val="center"/>
          </w:tcPr>
          <w:p w14:paraId="21CF4986" w14:textId="77777777" w:rsidR="008823D6" w:rsidRDefault="008823D6" w:rsidP="00832D51">
            <w:pPr>
              <w:spacing w:line="360" w:lineRule="auto"/>
              <w:rPr>
                <w:rFonts w:ascii="仿宋" w:eastAsia="仿宋" w:hAnsi="仿宋" w:cs="仿宋"/>
                <w:kern w:val="0"/>
                <w:szCs w:val="21"/>
              </w:rPr>
            </w:pPr>
          </w:p>
        </w:tc>
      </w:tr>
      <w:tr w:rsidR="008823D6" w14:paraId="440E624E" w14:textId="77777777" w:rsidTr="00832D51">
        <w:trPr>
          <w:cantSplit/>
          <w:trHeight w:val="369"/>
          <w:jc w:val="center"/>
        </w:trPr>
        <w:tc>
          <w:tcPr>
            <w:tcW w:w="1580" w:type="dxa"/>
            <w:tcBorders>
              <w:top w:val="single" w:sz="4" w:space="0" w:color="auto"/>
              <w:left w:val="nil"/>
              <w:bottom w:val="single" w:sz="4" w:space="0" w:color="auto"/>
              <w:right w:val="single" w:sz="4" w:space="0" w:color="auto"/>
            </w:tcBorders>
          </w:tcPr>
          <w:p w14:paraId="5F1D0B88"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63～65</w:t>
            </w:r>
          </w:p>
        </w:tc>
        <w:tc>
          <w:tcPr>
            <w:tcW w:w="1300" w:type="dxa"/>
            <w:tcBorders>
              <w:top w:val="single" w:sz="4" w:space="0" w:color="auto"/>
              <w:left w:val="single" w:sz="4" w:space="0" w:color="auto"/>
              <w:bottom w:val="single" w:sz="4" w:space="0" w:color="auto"/>
              <w:right w:val="single" w:sz="4" w:space="0" w:color="auto"/>
            </w:tcBorders>
          </w:tcPr>
          <w:p w14:paraId="7850373F"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1.3</w:t>
            </w:r>
          </w:p>
        </w:tc>
        <w:tc>
          <w:tcPr>
            <w:tcW w:w="180" w:type="dxa"/>
            <w:vMerge/>
            <w:tcBorders>
              <w:top w:val="single" w:sz="4" w:space="0" w:color="auto"/>
              <w:left w:val="single" w:sz="4" w:space="0" w:color="auto"/>
              <w:bottom w:val="single" w:sz="4" w:space="0" w:color="auto"/>
              <w:right w:val="single" w:sz="4" w:space="0" w:color="auto"/>
            </w:tcBorders>
            <w:vAlign w:val="center"/>
          </w:tcPr>
          <w:p w14:paraId="386459BB" w14:textId="77777777" w:rsidR="008823D6" w:rsidRDefault="008823D6" w:rsidP="00832D51">
            <w:pPr>
              <w:spacing w:line="360" w:lineRule="auto"/>
              <w:rPr>
                <w:rFonts w:ascii="仿宋" w:eastAsia="仿宋" w:hAnsi="仿宋" w:cs="仿宋"/>
                <w:kern w:val="0"/>
                <w:szCs w:val="21"/>
              </w:rPr>
            </w:pPr>
          </w:p>
        </w:tc>
        <w:tc>
          <w:tcPr>
            <w:tcW w:w="1580" w:type="dxa"/>
            <w:vMerge w:val="restart"/>
            <w:tcBorders>
              <w:top w:val="single" w:sz="4" w:space="0" w:color="auto"/>
              <w:left w:val="single" w:sz="4" w:space="0" w:color="auto"/>
              <w:bottom w:val="single" w:sz="4" w:space="0" w:color="auto"/>
              <w:right w:val="single" w:sz="4" w:space="0" w:color="auto"/>
            </w:tcBorders>
            <w:vAlign w:val="center"/>
          </w:tcPr>
          <w:p w14:paraId="7CD33FDC"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及格</w:t>
            </w:r>
          </w:p>
        </w:tc>
        <w:tc>
          <w:tcPr>
            <w:tcW w:w="1300" w:type="dxa"/>
            <w:vMerge w:val="restart"/>
            <w:tcBorders>
              <w:top w:val="single" w:sz="4" w:space="0" w:color="auto"/>
              <w:left w:val="single" w:sz="4" w:space="0" w:color="auto"/>
              <w:bottom w:val="single" w:sz="4" w:space="0" w:color="auto"/>
              <w:right w:val="nil"/>
            </w:tcBorders>
            <w:vAlign w:val="center"/>
          </w:tcPr>
          <w:p w14:paraId="4F45CE76"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1.0</w:t>
            </w:r>
          </w:p>
        </w:tc>
      </w:tr>
      <w:tr w:rsidR="008823D6" w14:paraId="0566AF8B" w14:textId="77777777" w:rsidTr="00832D51">
        <w:trPr>
          <w:cantSplit/>
          <w:trHeight w:val="369"/>
          <w:jc w:val="center"/>
        </w:trPr>
        <w:tc>
          <w:tcPr>
            <w:tcW w:w="1580" w:type="dxa"/>
            <w:tcBorders>
              <w:top w:val="single" w:sz="4" w:space="0" w:color="auto"/>
              <w:left w:val="nil"/>
              <w:bottom w:val="single" w:sz="4" w:space="0" w:color="auto"/>
              <w:right w:val="single" w:sz="4" w:space="0" w:color="auto"/>
            </w:tcBorders>
          </w:tcPr>
          <w:p w14:paraId="76DE1137"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60～62</w:t>
            </w:r>
          </w:p>
        </w:tc>
        <w:tc>
          <w:tcPr>
            <w:tcW w:w="1300" w:type="dxa"/>
            <w:tcBorders>
              <w:top w:val="single" w:sz="4" w:space="0" w:color="auto"/>
              <w:left w:val="single" w:sz="4" w:space="0" w:color="auto"/>
              <w:bottom w:val="single" w:sz="4" w:space="0" w:color="auto"/>
              <w:right w:val="single" w:sz="4" w:space="0" w:color="auto"/>
            </w:tcBorders>
          </w:tcPr>
          <w:p w14:paraId="404764BD"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1.0</w:t>
            </w:r>
          </w:p>
        </w:tc>
        <w:tc>
          <w:tcPr>
            <w:tcW w:w="180" w:type="dxa"/>
            <w:vMerge/>
            <w:tcBorders>
              <w:top w:val="single" w:sz="4" w:space="0" w:color="auto"/>
              <w:left w:val="single" w:sz="4" w:space="0" w:color="auto"/>
              <w:bottom w:val="single" w:sz="4" w:space="0" w:color="auto"/>
              <w:right w:val="single" w:sz="4" w:space="0" w:color="auto"/>
            </w:tcBorders>
            <w:vAlign w:val="center"/>
          </w:tcPr>
          <w:p w14:paraId="0DF086F2" w14:textId="77777777" w:rsidR="008823D6" w:rsidRDefault="008823D6" w:rsidP="00832D51">
            <w:pPr>
              <w:spacing w:line="360" w:lineRule="auto"/>
              <w:rPr>
                <w:rFonts w:ascii="仿宋" w:eastAsia="仿宋" w:hAnsi="仿宋" w:cs="仿宋"/>
                <w:kern w:val="0"/>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14:paraId="5F75B50C" w14:textId="77777777" w:rsidR="008823D6" w:rsidRDefault="008823D6" w:rsidP="00832D51">
            <w:pPr>
              <w:spacing w:line="360" w:lineRule="auto"/>
              <w:rPr>
                <w:rFonts w:ascii="仿宋" w:eastAsia="仿宋" w:hAnsi="仿宋" w:cs="仿宋"/>
                <w:kern w:val="0"/>
                <w:szCs w:val="21"/>
              </w:rPr>
            </w:pPr>
          </w:p>
        </w:tc>
        <w:tc>
          <w:tcPr>
            <w:tcW w:w="1300" w:type="dxa"/>
            <w:vMerge/>
            <w:tcBorders>
              <w:top w:val="single" w:sz="4" w:space="0" w:color="auto"/>
              <w:left w:val="single" w:sz="4" w:space="0" w:color="auto"/>
              <w:bottom w:val="single" w:sz="4" w:space="0" w:color="auto"/>
              <w:right w:val="nil"/>
            </w:tcBorders>
            <w:vAlign w:val="center"/>
          </w:tcPr>
          <w:p w14:paraId="41AF83F9" w14:textId="77777777" w:rsidR="008823D6" w:rsidRDefault="008823D6" w:rsidP="00832D51">
            <w:pPr>
              <w:spacing w:line="360" w:lineRule="auto"/>
              <w:rPr>
                <w:rFonts w:ascii="仿宋" w:eastAsia="仿宋" w:hAnsi="仿宋" w:cs="仿宋"/>
                <w:kern w:val="0"/>
                <w:szCs w:val="21"/>
              </w:rPr>
            </w:pPr>
          </w:p>
        </w:tc>
      </w:tr>
      <w:tr w:rsidR="008823D6" w14:paraId="3A2FC410" w14:textId="77777777" w:rsidTr="00832D51">
        <w:trPr>
          <w:cantSplit/>
          <w:trHeight w:val="213"/>
          <w:jc w:val="center"/>
        </w:trPr>
        <w:tc>
          <w:tcPr>
            <w:tcW w:w="1580" w:type="dxa"/>
            <w:tcBorders>
              <w:top w:val="single" w:sz="4" w:space="0" w:color="auto"/>
              <w:left w:val="nil"/>
              <w:bottom w:val="single" w:sz="4" w:space="0" w:color="auto"/>
              <w:right w:val="single" w:sz="4" w:space="0" w:color="auto"/>
            </w:tcBorders>
          </w:tcPr>
          <w:p w14:paraId="4F6910EE"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&lt;60</w:t>
            </w:r>
          </w:p>
        </w:tc>
        <w:tc>
          <w:tcPr>
            <w:tcW w:w="1300" w:type="dxa"/>
            <w:tcBorders>
              <w:top w:val="single" w:sz="4" w:space="0" w:color="auto"/>
              <w:left w:val="single" w:sz="4" w:space="0" w:color="auto"/>
              <w:bottom w:val="single" w:sz="4" w:space="0" w:color="auto"/>
              <w:right w:val="single" w:sz="4" w:space="0" w:color="auto"/>
            </w:tcBorders>
          </w:tcPr>
          <w:p w14:paraId="0CBB6576"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0</w:t>
            </w:r>
          </w:p>
        </w:tc>
        <w:tc>
          <w:tcPr>
            <w:tcW w:w="180" w:type="dxa"/>
            <w:vMerge/>
            <w:tcBorders>
              <w:top w:val="single" w:sz="4" w:space="0" w:color="auto"/>
              <w:left w:val="single" w:sz="4" w:space="0" w:color="auto"/>
              <w:bottom w:val="single" w:sz="4" w:space="0" w:color="auto"/>
              <w:right w:val="single" w:sz="4" w:space="0" w:color="auto"/>
            </w:tcBorders>
            <w:vAlign w:val="center"/>
          </w:tcPr>
          <w:p w14:paraId="0C302208" w14:textId="77777777" w:rsidR="008823D6" w:rsidRDefault="008823D6" w:rsidP="00832D51">
            <w:pPr>
              <w:spacing w:line="360" w:lineRule="auto"/>
              <w:rPr>
                <w:rFonts w:ascii="仿宋" w:eastAsia="仿宋" w:hAnsi="仿宋" w:cs="仿宋"/>
                <w:kern w:val="0"/>
                <w:szCs w:val="21"/>
              </w:rPr>
            </w:pPr>
          </w:p>
        </w:tc>
        <w:tc>
          <w:tcPr>
            <w:tcW w:w="1580" w:type="dxa"/>
            <w:tcBorders>
              <w:top w:val="single" w:sz="4" w:space="0" w:color="auto"/>
              <w:left w:val="single" w:sz="4" w:space="0" w:color="auto"/>
              <w:bottom w:val="single" w:sz="4" w:space="0" w:color="auto"/>
              <w:right w:val="single" w:sz="4" w:space="0" w:color="auto"/>
            </w:tcBorders>
          </w:tcPr>
          <w:p w14:paraId="2D964F4B"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不及格</w:t>
            </w:r>
          </w:p>
        </w:tc>
        <w:tc>
          <w:tcPr>
            <w:tcW w:w="1300" w:type="dxa"/>
            <w:tcBorders>
              <w:top w:val="single" w:sz="4" w:space="0" w:color="auto"/>
              <w:left w:val="single" w:sz="4" w:space="0" w:color="auto"/>
              <w:bottom w:val="single" w:sz="4" w:space="0" w:color="auto"/>
              <w:right w:val="nil"/>
            </w:tcBorders>
          </w:tcPr>
          <w:p w14:paraId="7A6CC789" w14:textId="77777777" w:rsidR="008823D6" w:rsidRDefault="008823D6" w:rsidP="00832D51">
            <w:pPr>
              <w:spacing w:line="360" w:lineRule="auto"/>
              <w:rPr>
                <w:rFonts w:ascii="仿宋" w:eastAsia="仿宋" w:hAnsi="仿宋" w:cs="仿宋"/>
                <w:kern w:val="0"/>
                <w:szCs w:val="21"/>
              </w:rPr>
            </w:pPr>
            <w:r>
              <w:rPr>
                <w:rFonts w:ascii="仿宋" w:eastAsia="仿宋" w:hAnsi="仿宋" w:cs="仿宋" w:hint="eastAsia"/>
                <w:kern w:val="0"/>
                <w:szCs w:val="21"/>
              </w:rPr>
              <w:t>0</w:t>
            </w:r>
          </w:p>
        </w:tc>
      </w:tr>
    </w:tbl>
    <w:p w14:paraId="558165DD"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（二）课程的学分积</w:t>
      </w:r>
    </w:p>
    <w:p w14:paraId="602DB722"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将某一课程的学分乘以该课程所得的绩点，即为该课程的学分积。</w:t>
      </w:r>
    </w:p>
    <w:p w14:paraId="54D78A1D"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课程学分积＝</w:t>
      </w:r>
      <w:proofErr w:type="gramStart"/>
      <w:r>
        <w:rPr>
          <w:rFonts w:ascii="仿宋" w:eastAsia="仿宋" w:hAnsi="仿宋" w:cs="仿宋" w:hint="eastAsia"/>
          <w:color w:val="000000"/>
          <w:kern w:val="1"/>
          <w:sz w:val="24"/>
          <w:szCs w:val="24"/>
        </w:rPr>
        <w:t>课程绩点</w:t>
      </w:r>
      <w:proofErr w:type="gramEnd"/>
      <w:r>
        <w:rPr>
          <w:rFonts w:ascii="仿宋" w:eastAsia="仿宋" w:hAnsi="仿宋" w:cs="仿宋" w:hint="eastAsia"/>
          <w:color w:val="000000"/>
          <w:kern w:val="1"/>
          <w:sz w:val="24"/>
          <w:szCs w:val="24"/>
        </w:rPr>
        <w:t>×课程学分数</w:t>
      </w:r>
    </w:p>
    <w:p w14:paraId="6BDA508D"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lastRenderedPageBreak/>
        <w:t>（三）平均</w:t>
      </w:r>
      <w:proofErr w:type="gramStart"/>
      <w:r>
        <w:rPr>
          <w:rFonts w:ascii="仿宋" w:eastAsia="仿宋" w:hAnsi="仿宋" w:cs="仿宋" w:hint="eastAsia"/>
          <w:color w:val="000000"/>
          <w:kern w:val="1"/>
          <w:sz w:val="24"/>
          <w:szCs w:val="24"/>
        </w:rPr>
        <w:t>学分绩点计算</w:t>
      </w:r>
      <w:proofErr w:type="gramEnd"/>
    </w:p>
    <w:p w14:paraId="31511F25"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学生所修读课程所得的学分积之和除以该生所修读课程的学分总数，即可得该生平均学分绩点。</w:t>
      </w:r>
    </w:p>
    <w:p w14:paraId="102493E7" w14:textId="00D03E12" w:rsidR="008823D6" w:rsidRDefault="008823D6" w:rsidP="008823D6">
      <w:pPr>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平均学分绩点＝</w:t>
      </w:r>
      <w:r w:rsidR="00AB7CD7" w:rsidRPr="00185821">
        <w:rPr>
          <w:rFonts w:ascii="仿宋" w:eastAsia="仿宋" w:hAnsi="仿宋" w:cs="仿宋" w:hint="eastAsia"/>
          <w:position w:val="-32"/>
          <w:sz w:val="24"/>
          <w:szCs w:val="24"/>
        </w:rPr>
        <w:object w:dxaOrig="1579" w:dyaOrig="760" w14:anchorId="1807D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85pt;height:38.55pt;mso-wrap-style:square;mso-position-horizontal-relative:page;mso-position-vertical-relative:page" o:ole="">
            <v:imagedata r:id="rId9" o:title=""/>
          </v:shape>
          <o:OLEObject Type="Embed" ProgID="Equation.DSMT4" ShapeID="_x0000_i1026" DrawAspect="Content" ObjectID="_1685782859" r:id="rId10"/>
        </w:object>
      </w:r>
    </w:p>
    <w:p w14:paraId="664AC701"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（四）以平均</w:t>
      </w:r>
      <w:proofErr w:type="gramStart"/>
      <w:r>
        <w:rPr>
          <w:rFonts w:ascii="仿宋" w:eastAsia="仿宋" w:hAnsi="仿宋" w:cs="仿宋" w:hint="eastAsia"/>
          <w:color w:val="000000"/>
          <w:kern w:val="1"/>
          <w:sz w:val="24"/>
          <w:szCs w:val="24"/>
        </w:rPr>
        <w:t>学分绩点和</w:t>
      </w:r>
      <w:proofErr w:type="gramEnd"/>
      <w:r>
        <w:rPr>
          <w:rFonts w:ascii="仿宋" w:eastAsia="仿宋" w:hAnsi="仿宋" w:cs="仿宋" w:hint="eastAsia"/>
          <w:color w:val="000000"/>
          <w:kern w:val="1"/>
          <w:sz w:val="24"/>
          <w:szCs w:val="24"/>
        </w:rPr>
        <w:t>修读课程的总学分作为衡量该生学习质和量的重要指标，每学期计算一次。修读课程的总学分和平均</w:t>
      </w:r>
      <w:proofErr w:type="gramStart"/>
      <w:r>
        <w:rPr>
          <w:rFonts w:ascii="仿宋" w:eastAsia="仿宋" w:hAnsi="仿宋" w:cs="仿宋" w:hint="eastAsia"/>
          <w:color w:val="000000"/>
          <w:kern w:val="1"/>
          <w:sz w:val="24"/>
          <w:szCs w:val="24"/>
        </w:rPr>
        <w:t>学分绩点作为</w:t>
      </w:r>
      <w:proofErr w:type="gramEnd"/>
      <w:r>
        <w:rPr>
          <w:rFonts w:ascii="仿宋" w:eastAsia="仿宋" w:hAnsi="仿宋" w:cs="仿宋" w:hint="eastAsia"/>
          <w:color w:val="000000"/>
          <w:kern w:val="1"/>
          <w:sz w:val="24"/>
          <w:szCs w:val="24"/>
        </w:rPr>
        <w:t>评优以及是否授予学位等的重要依据，它也是决定下一学期学生选读课程学分数的主要依据。</w:t>
      </w:r>
    </w:p>
    <w:p w14:paraId="5DC15325" w14:textId="77777777" w:rsidR="008823D6" w:rsidRDefault="008823D6" w:rsidP="008823D6">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八、选课</w:t>
      </w:r>
    </w:p>
    <w:p w14:paraId="5C9F8DDA"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（一）学生选课应参照专业培养计划按学期进行，导师要加强指导。选课时要首先保证必修课的学习，有严格的先行、后续关系的课程，应当先选先修课，再选后续课。</w:t>
      </w:r>
    </w:p>
    <w:p w14:paraId="7011D51C"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二）学生选课应从个人实际出发，学习优秀、学习能力强的学生，经个人申请，在导师的指导下，每学期选课可以超出专业培养计划建议的范围多选课程；因学习困难，经个人申请，每学期也可以少选课程，但最低不能低于15学分。</w:t>
      </w:r>
    </w:p>
    <w:p w14:paraId="7729891B"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（三）选课的程序应按选课暂行办法执行。公共选修课选课人数低于40人，必修课、限选课、专业任选课、体育类课程、艺术类课程低于30人时，原则上停开或合并。</w:t>
      </w:r>
    </w:p>
    <w:p w14:paraId="0F7DCD6B" w14:textId="77777777" w:rsidR="008823D6" w:rsidRDefault="008823D6" w:rsidP="008823D6">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九、导师制</w:t>
      </w:r>
    </w:p>
    <w:p w14:paraId="683E380B"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学分制为学生自主选择课程、自主选择学习进程等创造了良好的条件。为使选课达到预期目标，应当实行导师制，以加强指导，减少盲目性。导师根据学生的特点、特长和志向指导学生制订个人学习计划，对学生从入学到毕业进行全程指导。因此，从2007级秋招学生开始，为本科生配备学业导师。导师</w:t>
      </w:r>
      <w:proofErr w:type="gramStart"/>
      <w:r>
        <w:rPr>
          <w:rFonts w:ascii="仿宋" w:eastAsia="仿宋" w:hAnsi="仿宋" w:cs="仿宋" w:hint="eastAsia"/>
          <w:color w:val="000000"/>
          <w:kern w:val="1"/>
          <w:sz w:val="24"/>
          <w:szCs w:val="24"/>
        </w:rPr>
        <w:t>制具体</w:t>
      </w:r>
      <w:proofErr w:type="gramEnd"/>
      <w:r>
        <w:rPr>
          <w:rFonts w:ascii="仿宋" w:eastAsia="仿宋" w:hAnsi="仿宋" w:cs="仿宋" w:hint="eastAsia"/>
          <w:color w:val="000000"/>
          <w:kern w:val="1"/>
          <w:sz w:val="24"/>
          <w:szCs w:val="24"/>
        </w:rPr>
        <w:t>实施细则另行制订。</w:t>
      </w:r>
    </w:p>
    <w:p w14:paraId="35F8E459" w14:textId="77777777" w:rsidR="008823D6" w:rsidRDefault="008823D6" w:rsidP="008823D6">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十、编班与学籍管理</w:t>
      </w:r>
    </w:p>
    <w:p w14:paraId="285D08D2"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（一）实行学分制后，学生仍按院系、专业、年级编班，形成自然班。学生选课后，按选课学生形成教学班。</w:t>
      </w:r>
    </w:p>
    <w:p w14:paraId="142815A4"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（二）学生的休学、复学、转学(专业)、退学等按学籍管理规定办理。</w:t>
      </w:r>
    </w:p>
    <w:p w14:paraId="60D2F4A4"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（三）学生在标准学制期满时未取得人才培养计划规定的学分或尚有各种环</w:t>
      </w:r>
      <w:r>
        <w:rPr>
          <w:rFonts w:ascii="仿宋" w:eastAsia="仿宋" w:hAnsi="仿宋" w:cs="仿宋" w:hint="eastAsia"/>
          <w:color w:val="000000"/>
          <w:kern w:val="1"/>
          <w:sz w:val="24"/>
          <w:szCs w:val="24"/>
        </w:rPr>
        <w:lastRenderedPageBreak/>
        <w:t>节未完成者，可申请延长学习年限（按规定应当退学者除外）或主修专业达到毕业条件，需继续修读双学位和辅修专业的学生，允许其延长在校学习的时间，延长学习年限以学年为期，最多不超过标准学制2年。</w:t>
      </w:r>
    </w:p>
    <w:p w14:paraId="18001D09"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已获毕业资格，但因课程累计平均</w:t>
      </w:r>
      <w:proofErr w:type="gramStart"/>
      <w:r>
        <w:rPr>
          <w:rFonts w:ascii="仿宋" w:eastAsia="仿宋" w:hAnsi="仿宋" w:cs="仿宋" w:hint="eastAsia"/>
          <w:color w:val="000000"/>
          <w:kern w:val="1"/>
          <w:sz w:val="24"/>
          <w:szCs w:val="24"/>
        </w:rPr>
        <w:t>学分绩点低于</w:t>
      </w:r>
      <w:proofErr w:type="gramEnd"/>
      <w:r>
        <w:rPr>
          <w:rFonts w:ascii="仿宋" w:eastAsia="仿宋" w:hAnsi="仿宋" w:cs="仿宋" w:hint="eastAsia"/>
          <w:color w:val="000000"/>
          <w:kern w:val="1"/>
          <w:sz w:val="24"/>
          <w:szCs w:val="24"/>
        </w:rPr>
        <w:t>2.0而未获学位者，如本人要求取得学位的，可在规定的最长年限</w:t>
      </w:r>
      <w:proofErr w:type="gramStart"/>
      <w:r>
        <w:rPr>
          <w:rFonts w:ascii="仿宋" w:eastAsia="仿宋" w:hAnsi="仿宋" w:cs="仿宋" w:hint="eastAsia"/>
          <w:color w:val="000000"/>
          <w:kern w:val="1"/>
          <w:sz w:val="24"/>
          <w:szCs w:val="24"/>
        </w:rPr>
        <w:t>内延</w:t>
      </w:r>
      <w:proofErr w:type="gramEnd"/>
      <w:r>
        <w:rPr>
          <w:rFonts w:ascii="仿宋" w:eastAsia="仿宋" w:hAnsi="仿宋" w:cs="仿宋" w:hint="eastAsia"/>
          <w:color w:val="000000"/>
          <w:kern w:val="1"/>
          <w:sz w:val="24"/>
          <w:szCs w:val="24"/>
        </w:rPr>
        <w:t>长在校学习时间，达到学位条件要求后，向学校申请毕业及学位重审资格。</w:t>
      </w:r>
    </w:p>
    <w:p w14:paraId="5766937F" w14:textId="77777777" w:rsidR="008823D6" w:rsidRDefault="008823D6" w:rsidP="008823D6">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十一、毕业与学位</w:t>
      </w:r>
    </w:p>
    <w:p w14:paraId="153555F1"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本科学生毕业前应当修满本专业培养计划规定的各类学分，完成规定的实践教学环节。具体的毕业学分要求由各专业的培养计划规定。对符合《中华人民共和国学位条例》和《黄山学院授予学士学位工作暂行细则》的学生，授予学士学位。</w:t>
      </w:r>
    </w:p>
    <w:p w14:paraId="3A2EBA1F"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（二）学生提前修满专业培养计划规定的学分和全部环节者，可提前毕业。</w:t>
      </w:r>
    </w:p>
    <w:p w14:paraId="2DA6FA40"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（三）六年期满（五年制专业七年期满），仍未完成专业培养计划学习者，作结业或肄业处理。保留入学资格、休学等均计入修业期限。</w:t>
      </w:r>
    </w:p>
    <w:p w14:paraId="79DB2B8F"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十二、本方案适用于2011级</w:t>
      </w:r>
      <w:proofErr w:type="gramStart"/>
      <w:r>
        <w:rPr>
          <w:rFonts w:ascii="仿宋" w:eastAsia="仿宋" w:hAnsi="仿宋" w:cs="仿宋" w:hint="eastAsia"/>
          <w:b/>
          <w:color w:val="000000"/>
          <w:kern w:val="1"/>
          <w:sz w:val="24"/>
          <w:szCs w:val="24"/>
        </w:rPr>
        <w:t>秋招及</w:t>
      </w:r>
      <w:proofErr w:type="gramEnd"/>
      <w:r>
        <w:rPr>
          <w:rFonts w:ascii="仿宋" w:eastAsia="仿宋" w:hAnsi="仿宋" w:cs="仿宋" w:hint="eastAsia"/>
          <w:b/>
          <w:color w:val="000000"/>
          <w:kern w:val="1"/>
          <w:sz w:val="24"/>
          <w:szCs w:val="24"/>
        </w:rPr>
        <w:t>以后各级学生</w:t>
      </w:r>
      <w:r>
        <w:rPr>
          <w:rFonts w:ascii="仿宋" w:eastAsia="仿宋" w:hAnsi="仿宋" w:cs="仿宋" w:hint="eastAsia"/>
          <w:color w:val="000000"/>
          <w:kern w:val="1"/>
          <w:sz w:val="24"/>
          <w:szCs w:val="24"/>
        </w:rPr>
        <w:t>。</w:t>
      </w:r>
    </w:p>
    <w:p w14:paraId="72F70253" w14:textId="77777777" w:rsidR="008823D6" w:rsidRPr="00920215" w:rsidRDefault="008823D6" w:rsidP="00832D51">
      <w:pPr>
        <w:pStyle w:val="a9"/>
        <w:spacing w:before="312" w:after="312"/>
      </w:pPr>
      <w:bookmarkStart w:id="3" w:name="_Toc75170018"/>
      <w:r w:rsidRPr="00920215">
        <w:rPr>
          <w:rFonts w:hint="eastAsia"/>
        </w:rPr>
        <w:lastRenderedPageBreak/>
        <w:t>黄山学院全日制本科学生学籍管理规定</w:t>
      </w:r>
      <w:bookmarkEnd w:id="3"/>
    </w:p>
    <w:p w14:paraId="09212C28" w14:textId="77777777" w:rsidR="008823D6" w:rsidRPr="00920215" w:rsidRDefault="008823D6" w:rsidP="008823D6">
      <w:pPr>
        <w:spacing w:line="360" w:lineRule="auto"/>
        <w:jc w:val="center"/>
        <w:rPr>
          <w:rFonts w:ascii="仿宋" w:eastAsia="仿宋" w:hAnsi="仿宋" w:cs="仿宋"/>
          <w:b/>
          <w:color w:val="000000"/>
          <w:kern w:val="1"/>
          <w:sz w:val="32"/>
          <w:szCs w:val="32"/>
        </w:rPr>
      </w:pPr>
      <w:r w:rsidRPr="00920215">
        <w:rPr>
          <w:rFonts w:ascii="仿宋" w:eastAsia="仿宋" w:hAnsi="仿宋" w:cs="仿宋" w:hint="eastAsia"/>
          <w:b/>
          <w:color w:val="000000"/>
          <w:kern w:val="1"/>
          <w:sz w:val="32"/>
          <w:szCs w:val="32"/>
        </w:rPr>
        <w:t>（修订）</w:t>
      </w:r>
    </w:p>
    <w:p w14:paraId="58A7B3B3"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为贯彻执行党的教育方针，培养德、智、体全面发展的社会主义现代化建设人才，加强学生管理工作，调动学生的学习积极性，保证正常的教学秩序和生活秩序，不断提高教学质量，根据《中华人民共和国教育法》、《中华人民共和国高等教育法》、《普通高等学校学生管理规定》和《&lt;普通高校学生管理规定&gt;（教育部41号令）黄山学院实施办法》，结合黄山学院章程，修订本规定。</w:t>
      </w:r>
    </w:p>
    <w:p w14:paraId="34A5CA92" w14:textId="77777777" w:rsidR="008823D6" w:rsidRPr="00920215" w:rsidRDefault="008823D6" w:rsidP="008823D6">
      <w:pPr>
        <w:spacing w:line="360" w:lineRule="auto"/>
        <w:jc w:val="center"/>
        <w:rPr>
          <w:rFonts w:ascii="仿宋" w:eastAsia="仿宋" w:hAnsi="仿宋" w:cs="仿宋"/>
          <w:b/>
          <w:color w:val="000000"/>
          <w:kern w:val="1"/>
          <w:sz w:val="24"/>
          <w:szCs w:val="24"/>
        </w:rPr>
      </w:pPr>
      <w:r w:rsidRPr="00920215">
        <w:rPr>
          <w:rFonts w:ascii="仿宋" w:eastAsia="仿宋" w:hAnsi="仿宋" w:cs="仿宋" w:hint="eastAsia"/>
          <w:b/>
          <w:color w:val="000000"/>
          <w:kern w:val="1"/>
          <w:sz w:val="24"/>
          <w:szCs w:val="24"/>
        </w:rPr>
        <w:t>第一章  入学与注册</w:t>
      </w:r>
    </w:p>
    <w:p w14:paraId="57591622"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D04425">
        <w:rPr>
          <w:rFonts w:ascii="仿宋" w:eastAsia="仿宋" w:hAnsi="仿宋" w:cs="仿宋" w:hint="eastAsia"/>
          <w:b/>
          <w:color w:val="000000"/>
          <w:kern w:val="1"/>
          <w:sz w:val="24"/>
          <w:szCs w:val="24"/>
        </w:rPr>
        <w:t>第一条</w:t>
      </w:r>
      <w:r w:rsidRPr="00B63B5A">
        <w:rPr>
          <w:rFonts w:ascii="仿宋" w:eastAsia="仿宋" w:hAnsi="仿宋" w:cs="仿宋" w:hint="eastAsia"/>
          <w:color w:val="000000"/>
          <w:kern w:val="1"/>
          <w:sz w:val="24"/>
          <w:szCs w:val="24"/>
        </w:rPr>
        <w:t xml:space="preserve"> 凡本校按照国家招生规定录取的新生，应当持本校入学通知书和本校规定的有关证件，按期到校办理入学手续。学生信息以招生数据为准，不得随意更改。 </w:t>
      </w:r>
    </w:p>
    <w:p w14:paraId="0FB3010D"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D04425">
        <w:rPr>
          <w:rFonts w:ascii="仿宋" w:eastAsia="仿宋" w:hAnsi="仿宋" w:cs="仿宋" w:hint="eastAsia"/>
          <w:b/>
          <w:color w:val="000000"/>
          <w:kern w:val="1"/>
          <w:sz w:val="24"/>
          <w:szCs w:val="24"/>
        </w:rPr>
        <w:t>第二条</w:t>
      </w:r>
      <w:r w:rsidRPr="00B63B5A">
        <w:rPr>
          <w:rFonts w:ascii="仿宋" w:eastAsia="仿宋" w:hAnsi="仿宋" w:cs="仿宋" w:hint="eastAsia"/>
          <w:color w:val="000000"/>
          <w:kern w:val="1"/>
          <w:sz w:val="24"/>
          <w:szCs w:val="24"/>
        </w:rPr>
        <w:t xml:space="preserve"> 因故不能按期入学者，应向学校请假，假期一般不得超过两周，未请假或者请假逾期者，除因不可抗力等正当事由外，视为放弃入学资格。新生应征参加中国人民解放军（含中国人民武装警察部队），学校保留其入学资格至退役后两年。</w:t>
      </w:r>
    </w:p>
    <w:p w14:paraId="613C1C5F"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D04425">
        <w:rPr>
          <w:rFonts w:ascii="仿宋" w:eastAsia="仿宋" w:hAnsi="仿宋" w:cs="仿宋" w:hint="eastAsia"/>
          <w:b/>
          <w:color w:val="000000"/>
          <w:kern w:val="1"/>
          <w:sz w:val="24"/>
          <w:szCs w:val="24"/>
        </w:rPr>
        <w:t>第三条</w:t>
      </w:r>
      <w:r w:rsidRPr="00B63B5A">
        <w:rPr>
          <w:rFonts w:ascii="仿宋" w:eastAsia="仿宋" w:hAnsi="仿宋" w:cs="仿宋" w:hint="eastAsia"/>
          <w:color w:val="000000"/>
          <w:kern w:val="1"/>
          <w:sz w:val="24"/>
          <w:szCs w:val="24"/>
        </w:rPr>
        <w:t xml:space="preserve"> 学校在报到时对新生入学资格进行初步审查，审查合格的办理入学手续，予以注册学籍；审查发现新生的录取通知、考生信息等证明材料，与本人实际情况不符，或者有其他违反国家招生考试规定情形的，取消入学资格。新生入学后，学校在三个月内按照国家有关规定进行复查。</w:t>
      </w:r>
    </w:p>
    <w:p w14:paraId="5A1961BF"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D04425">
        <w:rPr>
          <w:rFonts w:ascii="仿宋" w:eastAsia="仿宋" w:hAnsi="仿宋" w:cs="仿宋" w:hint="eastAsia"/>
          <w:b/>
          <w:color w:val="000000"/>
          <w:kern w:val="1"/>
          <w:sz w:val="24"/>
          <w:szCs w:val="24"/>
        </w:rPr>
        <w:t>第四条</w:t>
      </w:r>
      <w:r w:rsidRPr="00B63B5A">
        <w:rPr>
          <w:rFonts w:ascii="仿宋" w:eastAsia="仿宋" w:hAnsi="仿宋" w:cs="仿宋" w:hint="eastAsia"/>
          <w:color w:val="000000"/>
          <w:kern w:val="1"/>
          <w:sz w:val="24"/>
          <w:szCs w:val="24"/>
        </w:rPr>
        <w:t xml:space="preserve"> 复查中发现学生存在弄虚作假、徇私舞弊等情形的，确定为复查不合格，取消学生学籍；情节严重的，移交有关部门调查处理。 </w:t>
      </w:r>
    </w:p>
    <w:p w14:paraId="1AC7B22F"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复查中发现学生身心状况不适宜在校学习，经学校指定的二级甲等以上医院诊断，需要在家休养的，短期治疗即可达到健康标准的，可由本人申请，学校批准，准许保留入学资格一年，保留入学资格期间不具有本校学籍。保留入学资格的学生，自通知之日起，一周内离校回家或回原单位医治，医疗费用等均由学生自理，不享受本校在籍学生的一切待遇。保留入学资格的学生，应当在下学年开学前向学校申请入学，并出具县级以上医院诊断证明，经学校指定医院（或校医院）复查合格后，方可重新办理入学手续；审查不合格的，取消入学资格；逾期</w:t>
      </w:r>
      <w:r w:rsidRPr="00B63B5A">
        <w:rPr>
          <w:rFonts w:ascii="仿宋" w:eastAsia="仿宋" w:hAnsi="仿宋" w:cs="仿宋" w:hint="eastAsia"/>
          <w:color w:val="000000"/>
          <w:kern w:val="1"/>
          <w:sz w:val="24"/>
          <w:szCs w:val="24"/>
        </w:rPr>
        <w:lastRenderedPageBreak/>
        <w:t xml:space="preserve">不办理入学手续且未有因不可抗力延迟等正当理由的，视为放弃入学资格。 </w:t>
      </w:r>
    </w:p>
    <w:p w14:paraId="7A0B67B9"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D04425">
        <w:rPr>
          <w:rFonts w:ascii="仿宋" w:eastAsia="仿宋" w:hAnsi="仿宋" w:cs="仿宋" w:hint="eastAsia"/>
          <w:b/>
          <w:color w:val="000000"/>
          <w:kern w:val="1"/>
          <w:sz w:val="24"/>
          <w:szCs w:val="24"/>
        </w:rPr>
        <w:t>第五条</w:t>
      </w:r>
      <w:r w:rsidRPr="00B63B5A">
        <w:rPr>
          <w:rFonts w:ascii="仿宋" w:eastAsia="仿宋" w:hAnsi="仿宋" w:cs="仿宋" w:hint="eastAsia"/>
          <w:color w:val="000000"/>
          <w:kern w:val="1"/>
          <w:sz w:val="24"/>
          <w:szCs w:val="24"/>
        </w:rPr>
        <w:t xml:space="preserve"> 每学期开学时，学生应当按时到校办理入学注册手续。未按学校规定交纳学费或有其他不符合注册条件的，不予注册。因故不能如期注册者，应当履行请假或暂缓注册手续，否则以旷课论处，未经请假或请假未准逾期两周以上（含两周）不注册的，按自动退学处理。 </w:t>
      </w:r>
    </w:p>
    <w:p w14:paraId="22971C52"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家庭经济困难的学生可申请助学贷款或其他形式资助，办理有关手续后注册。</w:t>
      </w:r>
    </w:p>
    <w:p w14:paraId="1A262FDC" w14:textId="77777777" w:rsidR="008823D6" w:rsidRPr="00920215" w:rsidRDefault="008823D6" w:rsidP="008823D6">
      <w:pPr>
        <w:spacing w:line="360" w:lineRule="auto"/>
        <w:jc w:val="center"/>
        <w:rPr>
          <w:rFonts w:ascii="仿宋" w:eastAsia="仿宋" w:hAnsi="仿宋" w:cs="仿宋"/>
          <w:b/>
          <w:color w:val="000000"/>
          <w:kern w:val="1"/>
          <w:sz w:val="22"/>
          <w:szCs w:val="24"/>
        </w:rPr>
      </w:pPr>
      <w:r w:rsidRPr="00920215">
        <w:rPr>
          <w:rFonts w:ascii="仿宋" w:eastAsia="仿宋" w:hAnsi="仿宋" w:cs="仿宋" w:hint="eastAsia"/>
          <w:b/>
          <w:color w:val="000000"/>
          <w:kern w:val="1"/>
          <w:sz w:val="24"/>
          <w:szCs w:val="24"/>
        </w:rPr>
        <w:t>第二章  培养计划与教学组织</w:t>
      </w:r>
    </w:p>
    <w:p w14:paraId="4606DBFF"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D04425">
        <w:rPr>
          <w:rFonts w:ascii="仿宋" w:eastAsia="仿宋" w:hAnsi="仿宋" w:cs="仿宋" w:hint="eastAsia"/>
          <w:b/>
          <w:color w:val="000000"/>
          <w:kern w:val="1"/>
          <w:sz w:val="24"/>
          <w:szCs w:val="24"/>
        </w:rPr>
        <w:t>第六条</w:t>
      </w:r>
      <w:r w:rsidRPr="00B63B5A">
        <w:rPr>
          <w:rFonts w:ascii="仿宋" w:eastAsia="仿宋" w:hAnsi="仿宋" w:cs="仿宋" w:hint="eastAsia"/>
          <w:color w:val="000000"/>
          <w:kern w:val="1"/>
          <w:sz w:val="24"/>
          <w:szCs w:val="24"/>
        </w:rPr>
        <w:t xml:space="preserve"> 培养计划按专业制定。培养计划中应规定各门课程和各个教学环节的学分数。四年制本科学生在校期间应修完规定的课程，并获得规定的学分。 </w:t>
      </w:r>
    </w:p>
    <w:p w14:paraId="10328DA5"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D04425">
        <w:rPr>
          <w:rFonts w:ascii="仿宋" w:eastAsia="仿宋" w:hAnsi="仿宋" w:cs="仿宋" w:hint="eastAsia"/>
          <w:b/>
          <w:color w:val="000000"/>
          <w:kern w:val="1"/>
          <w:sz w:val="24"/>
          <w:szCs w:val="24"/>
        </w:rPr>
        <w:t>第七条</w:t>
      </w:r>
      <w:r w:rsidRPr="00B63B5A">
        <w:rPr>
          <w:rFonts w:ascii="仿宋" w:eastAsia="仿宋" w:hAnsi="仿宋" w:cs="仿宋" w:hint="eastAsia"/>
          <w:color w:val="000000"/>
          <w:kern w:val="1"/>
          <w:sz w:val="24"/>
          <w:szCs w:val="24"/>
        </w:rPr>
        <w:t xml:space="preserve"> 学生入学后，各学院应按专业向学生公布培养计划，并指导学生根据本专业培养计划按学期进行选课。选课具体办法按《黄山学院本科学生选课暂行办法》执行。 </w:t>
      </w:r>
    </w:p>
    <w:p w14:paraId="7E70BBC5"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D04425">
        <w:rPr>
          <w:rFonts w:ascii="仿宋" w:eastAsia="仿宋" w:hAnsi="仿宋" w:cs="仿宋" w:hint="eastAsia"/>
          <w:b/>
          <w:color w:val="000000"/>
          <w:kern w:val="1"/>
          <w:sz w:val="24"/>
          <w:szCs w:val="24"/>
        </w:rPr>
        <w:t>第八条</w:t>
      </w:r>
      <w:r w:rsidRPr="00B63B5A">
        <w:rPr>
          <w:rFonts w:ascii="仿宋" w:eastAsia="仿宋" w:hAnsi="仿宋" w:cs="仿宋" w:hint="eastAsia"/>
          <w:color w:val="000000"/>
          <w:kern w:val="1"/>
          <w:sz w:val="24"/>
          <w:szCs w:val="24"/>
        </w:rPr>
        <w:t xml:space="preserve"> 学生应当参加按照培养计划规定和学校统一安排、组织的一切活动，学生上课、实习、劳动、军训等都实行考勤制度。因故不能参加者，应当请假。凡未经请假或超过假期者，一律以旷课论处。 </w:t>
      </w:r>
    </w:p>
    <w:p w14:paraId="45E063AF"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D04425">
        <w:rPr>
          <w:rFonts w:ascii="仿宋" w:eastAsia="仿宋" w:hAnsi="仿宋" w:cs="仿宋" w:hint="eastAsia"/>
          <w:b/>
          <w:color w:val="000000"/>
          <w:kern w:val="1"/>
          <w:sz w:val="24"/>
          <w:szCs w:val="24"/>
        </w:rPr>
        <w:t>第九条</w:t>
      </w:r>
      <w:r w:rsidRPr="00B63B5A">
        <w:rPr>
          <w:rFonts w:ascii="仿宋" w:eastAsia="仿宋" w:hAnsi="仿宋" w:cs="仿宋" w:hint="eastAsia"/>
          <w:color w:val="000000"/>
          <w:kern w:val="1"/>
          <w:sz w:val="24"/>
          <w:szCs w:val="24"/>
        </w:rPr>
        <w:t xml:space="preserve"> 所有教学环节均进行考核。考核分为考试和考查两种。考核方式可根据专业及课程特点分为闭卷、开卷、口试、论文(学期论文、课程论文、专题论文等)、论辩、阶段性考试、操作性考试、设计性考试、调查报告、综合作业等多种形式。原则上每学期期末集中考试课程门数不超过5门，考试门数的计算不包括学生增选的其他年级、专业的课程。非集中考试的课程考试可在课程结束后分散进行。 </w:t>
      </w:r>
    </w:p>
    <w:p w14:paraId="4C5D18CD"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D04425">
        <w:rPr>
          <w:rFonts w:ascii="仿宋" w:eastAsia="仿宋" w:hAnsi="仿宋" w:cs="仿宋" w:hint="eastAsia"/>
          <w:b/>
          <w:color w:val="000000"/>
          <w:kern w:val="1"/>
          <w:sz w:val="24"/>
          <w:szCs w:val="24"/>
        </w:rPr>
        <w:t>第十条</w:t>
      </w:r>
      <w:r w:rsidRPr="00B63B5A">
        <w:rPr>
          <w:rFonts w:ascii="仿宋" w:eastAsia="仿宋" w:hAnsi="仿宋" w:cs="仿宋" w:hint="eastAsia"/>
          <w:color w:val="000000"/>
          <w:kern w:val="1"/>
          <w:sz w:val="24"/>
          <w:szCs w:val="24"/>
        </w:rPr>
        <w:t xml:space="preserve"> 毕业设计（论文）答辩前，若所取得学分少于培养计划所规定的学分8学分及其以上者，不得参加答辩评分。 </w:t>
      </w:r>
    </w:p>
    <w:p w14:paraId="2A8D3D5A" w14:textId="77777777" w:rsidR="008823D6" w:rsidRPr="00920215" w:rsidRDefault="008823D6" w:rsidP="008823D6">
      <w:pPr>
        <w:spacing w:line="360" w:lineRule="auto"/>
        <w:jc w:val="center"/>
        <w:rPr>
          <w:rFonts w:ascii="仿宋" w:eastAsia="仿宋" w:hAnsi="仿宋" w:cs="仿宋"/>
          <w:b/>
          <w:color w:val="000000"/>
          <w:kern w:val="1"/>
          <w:sz w:val="24"/>
          <w:szCs w:val="24"/>
        </w:rPr>
      </w:pPr>
      <w:r w:rsidRPr="00920215">
        <w:rPr>
          <w:rFonts w:ascii="仿宋" w:eastAsia="仿宋" w:hAnsi="仿宋" w:cs="仿宋" w:hint="eastAsia"/>
          <w:b/>
          <w:color w:val="000000"/>
          <w:kern w:val="1"/>
          <w:sz w:val="24"/>
          <w:szCs w:val="24"/>
        </w:rPr>
        <w:t>第三章  成绩考核与记载办法</w:t>
      </w:r>
    </w:p>
    <w:p w14:paraId="0777671D"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第十一条</w:t>
      </w:r>
      <w:r w:rsidRPr="00B63B5A">
        <w:rPr>
          <w:rFonts w:ascii="仿宋" w:eastAsia="仿宋" w:hAnsi="仿宋" w:cs="仿宋" w:hint="eastAsia"/>
          <w:color w:val="000000"/>
          <w:kern w:val="1"/>
          <w:sz w:val="24"/>
          <w:szCs w:val="24"/>
        </w:rPr>
        <w:t xml:space="preserve"> 学生应当参加所选课程考核。考核成绩载入学生成绩册，并归入本人学籍档案。学生因病重住院不能参加考核(包括考试、考查)，应当在考核进行之前向所在学院提出书面申请，经学院院长签署意见，附校医院证明，教务处审查批准后可以缓考，除因不可抗力等正当事由以外，一般不准缓考。 </w:t>
      </w:r>
    </w:p>
    <w:p w14:paraId="0ABB669B"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第十二条</w:t>
      </w:r>
      <w:r w:rsidRPr="00B63B5A">
        <w:rPr>
          <w:rFonts w:ascii="仿宋" w:eastAsia="仿宋" w:hAnsi="仿宋" w:cs="仿宋" w:hint="eastAsia"/>
          <w:color w:val="000000"/>
          <w:kern w:val="1"/>
          <w:sz w:val="24"/>
          <w:szCs w:val="24"/>
        </w:rPr>
        <w:t xml:space="preserve"> 凡未经批准而无故不参加考试者，作</w:t>
      </w:r>
      <w:proofErr w:type="gramStart"/>
      <w:r w:rsidRPr="00B63B5A">
        <w:rPr>
          <w:rFonts w:ascii="仿宋" w:eastAsia="仿宋" w:hAnsi="仿宋" w:cs="仿宋" w:hint="eastAsia"/>
          <w:color w:val="000000"/>
          <w:kern w:val="1"/>
          <w:sz w:val="24"/>
          <w:szCs w:val="24"/>
        </w:rPr>
        <w:t>旷</w:t>
      </w:r>
      <w:proofErr w:type="gramEnd"/>
      <w:r w:rsidRPr="00B63B5A">
        <w:rPr>
          <w:rFonts w:ascii="仿宋" w:eastAsia="仿宋" w:hAnsi="仿宋" w:cs="仿宋" w:hint="eastAsia"/>
          <w:color w:val="000000"/>
          <w:kern w:val="1"/>
          <w:sz w:val="24"/>
          <w:szCs w:val="24"/>
        </w:rPr>
        <w:t>考处理。该课程</w:t>
      </w:r>
      <w:proofErr w:type="gramStart"/>
      <w:r w:rsidRPr="00B63B5A">
        <w:rPr>
          <w:rFonts w:ascii="仿宋" w:eastAsia="仿宋" w:hAnsi="仿宋" w:cs="仿宋" w:hint="eastAsia"/>
          <w:color w:val="000000"/>
          <w:kern w:val="1"/>
          <w:sz w:val="24"/>
          <w:szCs w:val="24"/>
        </w:rPr>
        <w:t>课终成绩</w:t>
      </w:r>
      <w:proofErr w:type="gramEnd"/>
      <w:r w:rsidRPr="00B63B5A">
        <w:rPr>
          <w:rFonts w:ascii="仿宋" w:eastAsia="仿宋" w:hAnsi="仿宋" w:cs="仿宋" w:hint="eastAsia"/>
          <w:color w:val="000000"/>
          <w:kern w:val="1"/>
          <w:sz w:val="24"/>
          <w:szCs w:val="24"/>
        </w:rPr>
        <w:lastRenderedPageBreak/>
        <w:t>以零分计，在学生成绩表中，注明“旷考”字样。</w:t>
      </w:r>
      <w:proofErr w:type="gramStart"/>
      <w:r w:rsidRPr="00B63B5A">
        <w:rPr>
          <w:rFonts w:ascii="仿宋" w:eastAsia="仿宋" w:hAnsi="仿宋" w:cs="仿宋" w:hint="eastAsia"/>
          <w:color w:val="000000"/>
          <w:kern w:val="1"/>
          <w:sz w:val="24"/>
          <w:szCs w:val="24"/>
        </w:rPr>
        <w:t>旷考不得</w:t>
      </w:r>
      <w:proofErr w:type="gramEnd"/>
      <w:r w:rsidRPr="00B63B5A">
        <w:rPr>
          <w:rFonts w:ascii="仿宋" w:eastAsia="仿宋" w:hAnsi="仿宋" w:cs="仿宋" w:hint="eastAsia"/>
          <w:color w:val="000000"/>
          <w:kern w:val="1"/>
          <w:sz w:val="24"/>
          <w:szCs w:val="24"/>
        </w:rPr>
        <w:t xml:space="preserve">参加补考。 </w:t>
      </w:r>
    </w:p>
    <w:p w14:paraId="525BFC15"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第十三条</w:t>
      </w:r>
      <w:r w:rsidRPr="00B63B5A">
        <w:rPr>
          <w:rFonts w:ascii="仿宋" w:eastAsia="仿宋" w:hAnsi="仿宋" w:cs="仿宋" w:hint="eastAsia"/>
          <w:color w:val="000000"/>
          <w:kern w:val="1"/>
          <w:sz w:val="24"/>
          <w:szCs w:val="24"/>
        </w:rPr>
        <w:t xml:space="preserve"> 学生应当严肃认真对待考试，严格遵守《黄山学院全日制学生考试工作管理规定》。对违反考场纪律的学生，该课程</w:t>
      </w:r>
      <w:proofErr w:type="gramStart"/>
      <w:r w:rsidRPr="00B63B5A">
        <w:rPr>
          <w:rFonts w:ascii="仿宋" w:eastAsia="仿宋" w:hAnsi="仿宋" w:cs="仿宋" w:hint="eastAsia"/>
          <w:color w:val="000000"/>
          <w:kern w:val="1"/>
          <w:sz w:val="24"/>
          <w:szCs w:val="24"/>
        </w:rPr>
        <w:t>课终考核</w:t>
      </w:r>
      <w:proofErr w:type="gramEnd"/>
      <w:r w:rsidRPr="00B63B5A">
        <w:rPr>
          <w:rFonts w:ascii="仿宋" w:eastAsia="仿宋" w:hAnsi="仿宋" w:cs="仿宋" w:hint="eastAsia"/>
          <w:color w:val="000000"/>
          <w:kern w:val="1"/>
          <w:sz w:val="24"/>
          <w:szCs w:val="24"/>
        </w:rPr>
        <w:t>成绩记为无效，在登记成绩时注明“违纪”字样，并视情节给予相应的纪律处分。对于考试作弊的学生，该课程</w:t>
      </w:r>
      <w:proofErr w:type="gramStart"/>
      <w:r w:rsidRPr="00B63B5A">
        <w:rPr>
          <w:rFonts w:ascii="仿宋" w:eastAsia="仿宋" w:hAnsi="仿宋" w:cs="仿宋" w:hint="eastAsia"/>
          <w:color w:val="000000"/>
          <w:kern w:val="1"/>
          <w:sz w:val="24"/>
          <w:szCs w:val="24"/>
        </w:rPr>
        <w:t>课终考核</w:t>
      </w:r>
      <w:proofErr w:type="gramEnd"/>
      <w:r w:rsidRPr="00B63B5A">
        <w:rPr>
          <w:rFonts w:ascii="仿宋" w:eastAsia="仿宋" w:hAnsi="仿宋" w:cs="仿宋" w:hint="eastAsia"/>
          <w:color w:val="000000"/>
          <w:kern w:val="1"/>
          <w:sz w:val="24"/>
          <w:szCs w:val="24"/>
        </w:rPr>
        <w:t>成绩记为无效，在登记成绩时注明“作弊”字样，并视情节给予记过以上的纪律处分。考核成绩记为无效的课程，在学籍处理时，以零分计入。违纪课程不得参加补考，经教育表现较好的，可以参加重修。</w:t>
      </w:r>
    </w:p>
    <w:p w14:paraId="2DE29F2D"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第十四条</w:t>
      </w:r>
      <w:r w:rsidRPr="00B63B5A">
        <w:rPr>
          <w:rFonts w:ascii="仿宋" w:eastAsia="仿宋" w:hAnsi="仿宋" w:cs="仿宋" w:hint="eastAsia"/>
          <w:color w:val="000000"/>
          <w:kern w:val="1"/>
          <w:sz w:val="24"/>
          <w:szCs w:val="24"/>
        </w:rPr>
        <w:t xml:space="preserve"> 学生因公外出参加活动不能按时参加正常考试的，应当由学生所在学院提出申请，经主管校长批准，并报教务处备案后，由教务处或学院另行安排考试。 </w:t>
      </w:r>
    </w:p>
    <w:p w14:paraId="6A014A40"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第十五条</w:t>
      </w:r>
      <w:r w:rsidRPr="00B63B5A">
        <w:rPr>
          <w:rFonts w:ascii="仿宋" w:eastAsia="仿宋" w:hAnsi="仿宋" w:cs="仿宋" w:hint="eastAsia"/>
          <w:color w:val="000000"/>
          <w:kern w:val="1"/>
          <w:sz w:val="24"/>
          <w:szCs w:val="24"/>
        </w:rPr>
        <w:t xml:space="preserve"> 学生若对其成绩有疑问，可在下一学期开学两周内向学生所在学院提出书面申请，经学院负责人同意，报教务处批准后方可查卷。核查试卷应在开课学院领导主持，课程归口教研室主任、学生辅导员或导师参加的情况下进行，并给出核查结论，报教务处备案。对非本校开设课程的考试和超过规定期限的申请，不予受理查卷。 </w:t>
      </w:r>
    </w:p>
    <w:p w14:paraId="4E8A6F56"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第十六条</w:t>
      </w:r>
      <w:r w:rsidRPr="00B63B5A">
        <w:rPr>
          <w:rFonts w:ascii="仿宋" w:eastAsia="仿宋" w:hAnsi="仿宋" w:cs="仿宋" w:hint="eastAsia"/>
          <w:color w:val="000000"/>
          <w:kern w:val="1"/>
          <w:sz w:val="24"/>
          <w:szCs w:val="24"/>
        </w:rPr>
        <w:t xml:space="preserve"> 课程考核的成绩应根据</w:t>
      </w:r>
      <w:proofErr w:type="gramStart"/>
      <w:r w:rsidRPr="00B63B5A">
        <w:rPr>
          <w:rFonts w:ascii="仿宋" w:eastAsia="仿宋" w:hAnsi="仿宋" w:cs="仿宋" w:hint="eastAsia"/>
          <w:color w:val="000000"/>
          <w:kern w:val="1"/>
          <w:sz w:val="24"/>
          <w:szCs w:val="24"/>
        </w:rPr>
        <w:t>课终考核</w:t>
      </w:r>
      <w:proofErr w:type="gramEnd"/>
      <w:r w:rsidRPr="00B63B5A">
        <w:rPr>
          <w:rFonts w:ascii="仿宋" w:eastAsia="仿宋" w:hAnsi="仿宋" w:cs="仿宋" w:hint="eastAsia"/>
          <w:color w:val="000000"/>
          <w:kern w:val="1"/>
          <w:sz w:val="24"/>
          <w:szCs w:val="24"/>
        </w:rPr>
        <w:t xml:space="preserve">成绩与平时考核成绩综合评定。平时考核包括期中考试、课程实验、作业、课堂出勤、课堂讨论、课堂提问、课堂笔记及平时测验等。考查课每学期考试周前完成考核。 </w:t>
      </w:r>
    </w:p>
    <w:p w14:paraId="2FDE1A46"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严格禁止抄袭作业。任课教师发现学生抄袭作业，要给予严肃批评，并将该次</w:t>
      </w:r>
      <w:proofErr w:type="gramStart"/>
      <w:r w:rsidRPr="00B63B5A">
        <w:rPr>
          <w:rFonts w:ascii="仿宋" w:eastAsia="仿宋" w:hAnsi="仿宋" w:cs="仿宋" w:hint="eastAsia"/>
          <w:color w:val="000000"/>
          <w:kern w:val="1"/>
          <w:sz w:val="24"/>
          <w:szCs w:val="24"/>
        </w:rPr>
        <w:t>作业按</w:t>
      </w:r>
      <w:proofErr w:type="gramEnd"/>
      <w:r w:rsidRPr="00B63B5A">
        <w:rPr>
          <w:rFonts w:ascii="仿宋" w:eastAsia="仿宋" w:hAnsi="仿宋" w:cs="仿宋" w:hint="eastAsia"/>
          <w:color w:val="000000"/>
          <w:kern w:val="1"/>
          <w:sz w:val="24"/>
          <w:szCs w:val="24"/>
        </w:rPr>
        <w:t xml:space="preserve">零分计或令其重做；对屡教不改经常抄袭他人作业的，平时考核成绩按不及格论处。 </w:t>
      </w:r>
    </w:p>
    <w:p w14:paraId="76A2B5B6"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第十七条</w:t>
      </w:r>
      <w:r w:rsidRPr="00B63B5A">
        <w:rPr>
          <w:rFonts w:ascii="仿宋" w:eastAsia="仿宋" w:hAnsi="仿宋" w:cs="仿宋" w:hint="eastAsia"/>
          <w:color w:val="000000"/>
          <w:kern w:val="1"/>
          <w:sz w:val="24"/>
          <w:szCs w:val="24"/>
        </w:rPr>
        <w:t xml:space="preserve"> 在全程考勤情况下，学生无故缺课累计超过该门课程学期总学时数的1/3及以上时，除按规定给予纪律处分外，其平时考核可视为不及格。 </w:t>
      </w:r>
    </w:p>
    <w:p w14:paraId="5B21EF7E"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920215">
        <w:rPr>
          <w:rFonts w:ascii="仿宋" w:eastAsia="仿宋" w:hAnsi="仿宋" w:cs="仿宋" w:hint="eastAsia"/>
          <w:b/>
          <w:color w:val="000000"/>
          <w:kern w:val="1"/>
          <w:sz w:val="24"/>
          <w:szCs w:val="24"/>
        </w:rPr>
        <w:t>第十八条</w:t>
      </w:r>
      <w:r w:rsidRPr="00B63B5A">
        <w:rPr>
          <w:rFonts w:ascii="仿宋" w:eastAsia="仿宋" w:hAnsi="仿宋" w:cs="仿宋" w:hint="eastAsia"/>
          <w:color w:val="000000"/>
          <w:kern w:val="1"/>
          <w:sz w:val="24"/>
          <w:szCs w:val="24"/>
        </w:rPr>
        <w:t xml:space="preserve"> 课程成绩一般按百分制记分。实践性环节课程或选修课的成绩原则上百分制记，也可按五级制记分，即优秀、良好、中等、及格、不及格。 </w:t>
      </w:r>
    </w:p>
    <w:p w14:paraId="3FED8FA9"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第十九条</w:t>
      </w:r>
      <w:r w:rsidRPr="00B63B5A">
        <w:rPr>
          <w:rFonts w:ascii="仿宋" w:eastAsia="仿宋" w:hAnsi="仿宋" w:cs="仿宋" w:hint="eastAsia"/>
          <w:color w:val="000000"/>
          <w:kern w:val="1"/>
          <w:sz w:val="24"/>
          <w:szCs w:val="24"/>
        </w:rPr>
        <w:t xml:space="preserve"> 公共体育课为必修课，未取得学分者应当重修。 </w:t>
      </w:r>
    </w:p>
    <w:p w14:paraId="17AD2CE6" w14:textId="77777777" w:rsidR="008823D6" w:rsidRPr="00B63B5A" w:rsidRDefault="008823D6" w:rsidP="008823D6">
      <w:pPr>
        <w:spacing w:line="360" w:lineRule="auto"/>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体育课的成绩突出过程管理，以考勤、课内教学和课外锻炼活动和体质健康等情况进行综合评定。对因身体疾病或某种生理缺陷不能正常上体育课者，学生应到指定医院检查，获得证明后，经本人申请，校医院证明，教务处批准该课程免修。 </w:t>
      </w:r>
    </w:p>
    <w:p w14:paraId="69A0399C"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lastRenderedPageBreak/>
        <w:t>第二十条</w:t>
      </w:r>
      <w:r w:rsidRPr="00B63B5A">
        <w:rPr>
          <w:rFonts w:ascii="仿宋" w:eastAsia="仿宋" w:hAnsi="仿宋" w:cs="仿宋" w:hint="eastAsia"/>
          <w:color w:val="000000"/>
          <w:kern w:val="1"/>
          <w:sz w:val="24"/>
          <w:szCs w:val="24"/>
        </w:rPr>
        <w:t xml:space="preserve"> 对学生思想品德的考核、鉴定，以《&lt;普通高校学生管理规定&gt;（教育部41号令）黄山学院实施办法》第四条为主要依据，采取个人小结、师生民主评议的形式，写出有关实际表现的评语。对犯有政治思想、道德品质和其它错误的学生，按有关规定处理。 </w:t>
      </w:r>
    </w:p>
    <w:p w14:paraId="42CF0F81" w14:textId="77777777" w:rsidR="008823D6" w:rsidRPr="00920215" w:rsidRDefault="008823D6" w:rsidP="008823D6">
      <w:pPr>
        <w:spacing w:line="360" w:lineRule="auto"/>
        <w:jc w:val="center"/>
        <w:rPr>
          <w:rFonts w:ascii="仿宋" w:eastAsia="仿宋" w:hAnsi="仿宋" w:cs="仿宋"/>
          <w:b/>
          <w:color w:val="000000"/>
          <w:kern w:val="1"/>
          <w:sz w:val="22"/>
          <w:szCs w:val="24"/>
        </w:rPr>
      </w:pPr>
      <w:r w:rsidRPr="00920215">
        <w:rPr>
          <w:rFonts w:ascii="仿宋" w:eastAsia="仿宋" w:hAnsi="仿宋" w:cs="仿宋" w:hint="eastAsia"/>
          <w:b/>
          <w:color w:val="000000"/>
          <w:kern w:val="1"/>
          <w:sz w:val="24"/>
          <w:szCs w:val="24"/>
        </w:rPr>
        <w:t>第四章  重修与先修</w:t>
      </w:r>
    </w:p>
    <w:p w14:paraId="1C92AF0B"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第二十一条</w:t>
      </w:r>
      <w:r w:rsidRPr="00B63B5A">
        <w:rPr>
          <w:rFonts w:ascii="仿宋" w:eastAsia="仿宋" w:hAnsi="仿宋" w:cs="仿宋" w:hint="eastAsia"/>
          <w:color w:val="000000"/>
          <w:kern w:val="1"/>
          <w:sz w:val="24"/>
          <w:szCs w:val="24"/>
        </w:rPr>
        <w:t xml:space="preserve"> 凡课程考核不及格者，给予一次补考机会（补考安排在下学期开学后一周内和缓</w:t>
      </w:r>
      <w:proofErr w:type="gramStart"/>
      <w:r w:rsidRPr="00B63B5A">
        <w:rPr>
          <w:rFonts w:ascii="仿宋" w:eastAsia="仿宋" w:hAnsi="仿宋" w:cs="仿宋" w:hint="eastAsia"/>
          <w:color w:val="000000"/>
          <w:kern w:val="1"/>
          <w:sz w:val="24"/>
          <w:szCs w:val="24"/>
        </w:rPr>
        <w:t>考同时</w:t>
      </w:r>
      <w:proofErr w:type="gramEnd"/>
      <w:r w:rsidRPr="00B63B5A">
        <w:rPr>
          <w:rFonts w:ascii="仿宋" w:eastAsia="仿宋" w:hAnsi="仿宋" w:cs="仿宋" w:hint="eastAsia"/>
          <w:color w:val="000000"/>
          <w:kern w:val="1"/>
          <w:sz w:val="24"/>
          <w:szCs w:val="24"/>
        </w:rPr>
        <w:t>完成），补考仍不及格者和缓考不及格者（缓考不及格者不再安排补考）则需重修（其中公共任选课可选原课程重修，也可另选其它课程补修）。在校学习期间，学生必须按规定重修不及格课程。有机会重修而未重修者或重修不及格者，毕业时按结业处理或申请延长学习年限。学生对已取得学分的课程成绩不满意，可申请重修或重考。</w:t>
      </w:r>
    </w:p>
    <w:p w14:paraId="4251F10B"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第二十二条</w:t>
      </w:r>
      <w:r w:rsidRPr="00B63B5A">
        <w:rPr>
          <w:rFonts w:ascii="仿宋" w:eastAsia="仿宋" w:hAnsi="仿宋" w:cs="仿宋" w:hint="eastAsia"/>
          <w:color w:val="000000"/>
          <w:kern w:val="1"/>
          <w:sz w:val="24"/>
          <w:szCs w:val="24"/>
        </w:rPr>
        <w:t xml:space="preserve"> 重修课程一般应在下一学年内随开设内容相同课程的班级修读。学生需重修的课程如因课程变动，下一年级不再开课或课程教学内容变动较大，学生可选择修读学分相同、要求相近的其他替代课程（替代课程由学生所在学院和开课学院共同确定，教务处审批）或申请参加重考。 </w:t>
      </w:r>
    </w:p>
    <w:p w14:paraId="5C9907BD"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第二十三条</w:t>
      </w:r>
      <w:r w:rsidRPr="00B63B5A">
        <w:rPr>
          <w:rFonts w:ascii="仿宋" w:eastAsia="仿宋" w:hAnsi="仿宋" w:cs="仿宋" w:hint="eastAsia"/>
          <w:color w:val="000000"/>
          <w:kern w:val="1"/>
          <w:sz w:val="24"/>
          <w:szCs w:val="24"/>
        </w:rPr>
        <w:t xml:space="preserve"> 重修课的开设以插班重修的办法为主，学生跟班参加学习；对量大面广的</w:t>
      </w:r>
      <w:proofErr w:type="gramStart"/>
      <w:r w:rsidRPr="00B63B5A">
        <w:rPr>
          <w:rFonts w:ascii="仿宋" w:eastAsia="仿宋" w:hAnsi="仿宋" w:cs="仿宋" w:hint="eastAsia"/>
          <w:color w:val="000000"/>
          <w:kern w:val="1"/>
          <w:sz w:val="24"/>
          <w:szCs w:val="24"/>
        </w:rPr>
        <w:t>校定</w:t>
      </w:r>
      <w:proofErr w:type="gramEnd"/>
      <w:r w:rsidRPr="00B63B5A">
        <w:rPr>
          <w:rFonts w:ascii="仿宋" w:eastAsia="仿宋" w:hAnsi="仿宋" w:cs="仿宋" w:hint="eastAsia"/>
          <w:color w:val="000000"/>
          <w:kern w:val="1"/>
          <w:sz w:val="24"/>
          <w:szCs w:val="24"/>
        </w:rPr>
        <w:t>必修课、学院定必修课，申请重修学生人数达到30人以上的课程，可单独开班，由教务处协调排课。学生可以根据自己对重修课程的掌握程度申请免听，经批准后直接跟班参加课程考试，考试成绩即为该课程的总评成绩。</w:t>
      </w:r>
      <w:proofErr w:type="gramStart"/>
      <w:r w:rsidRPr="00B63B5A">
        <w:rPr>
          <w:rFonts w:ascii="仿宋" w:eastAsia="仿宋" w:hAnsi="仿宋" w:cs="仿宋" w:hint="eastAsia"/>
          <w:color w:val="000000"/>
          <w:kern w:val="1"/>
          <w:sz w:val="24"/>
          <w:szCs w:val="24"/>
        </w:rPr>
        <w:t>未办免听手续</w:t>
      </w:r>
      <w:proofErr w:type="gramEnd"/>
      <w:r w:rsidRPr="00B63B5A">
        <w:rPr>
          <w:rFonts w:ascii="仿宋" w:eastAsia="仿宋" w:hAnsi="仿宋" w:cs="仿宋" w:hint="eastAsia"/>
          <w:color w:val="000000"/>
          <w:kern w:val="1"/>
          <w:sz w:val="24"/>
          <w:szCs w:val="24"/>
        </w:rPr>
        <w:t>，缺课达1/3及以上的学生，其平时考核记为不及格，不得参加该门重修</w:t>
      </w:r>
      <w:proofErr w:type="gramStart"/>
      <w:r w:rsidRPr="00B63B5A">
        <w:rPr>
          <w:rFonts w:ascii="仿宋" w:eastAsia="仿宋" w:hAnsi="仿宋" w:cs="仿宋" w:hint="eastAsia"/>
          <w:color w:val="000000"/>
          <w:kern w:val="1"/>
          <w:sz w:val="24"/>
          <w:szCs w:val="24"/>
        </w:rPr>
        <w:t>课程课终考核</w:t>
      </w:r>
      <w:proofErr w:type="gramEnd"/>
      <w:r w:rsidRPr="00B63B5A">
        <w:rPr>
          <w:rFonts w:ascii="仿宋" w:eastAsia="仿宋" w:hAnsi="仿宋" w:cs="仿宋" w:hint="eastAsia"/>
          <w:color w:val="000000"/>
          <w:kern w:val="1"/>
          <w:sz w:val="24"/>
          <w:szCs w:val="24"/>
        </w:rPr>
        <w:t>。</w:t>
      </w:r>
    </w:p>
    <w:p w14:paraId="75CAC835"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第二十四条</w:t>
      </w:r>
      <w:r w:rsidRPr="00B63B5A">
        <w:rPr>
          <w:rFonts w:ascii="仿宋" w:eastAsia="仿宋" w:hAnsi="仿宋" w:cs="仿宋" w:hint="eastAsia"/>
          <w:color w:val="000000"/>
          <w:kern w:val="1"/>
          <w:sz w:val="24"/>
          <w:szCs w:val="24"/>
        </w:rPr>
        <w:t xml:space="preserve"> 无重修机会的课程（包括毕业学年第一学期未获得学分的课程），准予毕业前重考一次，</w:t>
      </w:r>
      <w:proofErr w:type="gramStart"/>
      <w:r w:rsidRPr="00B63B5A">
        <w:rPr>
          <w:rFonts w:ascii="仿宋" w:eastAsia="仿宋" w:hAnsi="仿宋" w:cs="仿宋" w:hint="eastAsia"/>
          <w:color w:val="000000"/>
          <w:kern w:val="1"/>
          <w:sz w:val="24"/>
          <w:szCs w:val="24"/>
        </w:rPr>
        <w:t>重考由教务处</w:t>
      </w:r>
      <w:proofErr w:type="gramEnd"/>
      <w:r w:rsidRPr="00B63B5A">
        <w:rPr>
          <w:rFonts w:ascii="仿宋" w:eastAsia="仿宋" w:hAnsi="仿宋" w:cs="仿宋" w:hint="eastAsia"/>
          <w:color w:val="000000"/>
          <w:kern w:val="1"/>
          <w:sz w:val="24"/>
          <w:szCs w:val="24"/>
        </w:rPr>
        <w:t>协调安排。无故不参加毕业前重考者，该课程成绩以不及格论。</w:t>
      </w:r>
    </w:p>
    <w:p w14:paraId="7F6F7E54"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第二十五条</w:t>
      </w:r>
      <w:r w:rsidRPr="00B63B5A">
        <w:rPr>
          <w:rFonts w:ascii="仿宋" w:eastAsia="仿宋" w:hAnsi="仿宋" w:cs="仿宋" w:hint="eastAsia"/>
          <w:color w:val="000000"/>
          <w:kern w:val="1"/>
          <w:sz w:val="24"/>
          <w:szCs w:val="24"/>
        </w:rPr>
        <w:t xml:space="preserve"> 公共体育课为必修课，不及格者应重修。重修安排有困难，可视情况安排重考。</w:t>
      </w:r>
    </w:p>
    <w:p w14:paraId="734E5E10"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第二十六条</w:t>
      </w:r>
      <w:r w:rsidRPr="00B63B5A">
        <w:rPr>
          <w:rFonts w:ascii="仿宋" w:eastAsia="仿宋" w:hAnsi="仿宋" w:cs="仿宋" w:hint="eastAsia"/>
          <w:color w:val="000000"/>
          <w:kern w:val="1"/>
          <w:sz w:val="24"/>
          <w:szCs w:val="24"/>
        </w:rPr>
        <w:t xml:space="preserve"> 编入下一年级的学生，经审批后，在保证重修课学习的前提下，可以申请先修上一年级的部分课程。重修课、先修课的学习，应当按课程表准时上课，不能缺课。任何未经批准的课程先修，其学分无效。 </w:t>
      </w:r>
    </w:p>
    <w:p w14:paraId="207B8E44"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lastRenderedPageBreak/>
        <w:t>第二十七条</w:t>
      </w:r>
      <w:r w:rsidRPr="00B63B5A">
        <w:rPr>
          <w:rFonts w:ascii="仿宋" w:eastAsia="仿宋" w:hAnsi="仿宋" w:cs="仿宋" w:hint="eastAsia"/>
          <w:color w:val="000000"/>
          <w:kern w:val="1"/>
          <w:sz w:val="24"/>
          <w:szCs w:val="24"/>
        </w:rPr>
        <w:t xml:space="preserve"> 学生选课应从个人实际出发，学习优秀、学习能力强，平均</w:t>
      </w:r>
      <w:proofErr w:type="gramStart"/>
      <w:r w:rsidRPr="00B63B5A">
        <w:rPr>
          <w:rFonts w:ascii="仿宋" w:eastAsia="仿宋" w:hAnsi="仿宋" w:cs="仿宋" w:hint="eastAsia"/>
          <w:color w:val="000000"/>
          <w:kern w:val="1"/>
          <w:sz w:val="24"/>
          <w:szCs w:val="24"/>
        </w:rPr>
        <w:t>学分绩点达到</w:t>
      </w:r>
      <w:proofErr w:type="gramEnd"/>
      <w:r w:rsidRPr="00B63B5A">
        <w:rPr>
          <w:rFonts w:ascii="仿宋" w:eastAsia="仿宋" w:hAnsi="仿宋" w:cs="仿宋" w:hint="eastAsia"/>
          <w:color w:val="000000"/>
          <w:kern w:val="1"/>
          <w:sz w:val="24"/>
          <w:szCs w:val="24"/>
        </w:rPr>
        <w:t xml:space="preserve">3.0以上，在保证所修课程不冲突的前提下，可以申请先修上一年级的部分课程。任何未经批准的课程先修，其学分无效。 </w:t>
      </w:r>
    </w:p>
    <w:p w14:paraId="3F0D8352" w14:textId="77777777" w:rsidR="008823D6" w:rsidRPr="00920215" w:rsidRDefault="008823D6" w:rsidP="008823D6">
      <w:pPr>
        <w:spacing w:line="360" w:lineRule="auto"/>
        <w:jc w:val="center"/>
        <w:rPr>
          <w:rFonts w:ascii="仿宋" w:eastAsia="仿宋" w:hAnsi="仿宋" w:cs="仿宋"/>
          <w:b/>
          <w:color w:val="000000"/>
          <w:kern w:val="1"/>
          <w:sz w:val="24"/>
          <w:szCs w:val="24"/>
        </w:rPr>
      </w:pPr>
      <w:r w:rsidRPr="00920215">
        <w:rPr>
          <w:rFonts w:ascii="仿宋" w:eastAsia="仿宋" w:hAnsi="仿宋" w:cs="仿宋" w:hint="eastAsia"/>
          <w:b/>
          <w:color w:val="000000"/>
          <w:kern w:val="1"/>
          <w:sz w:val="24"/>
          <w:szCs w:val="24"/>
        </w:rPr>
        <w:t xml:space="preserve">第五章  </w:t>
      </w:r>
      <w:proofErr w:type="gramStart"/>
      <w:r w:rsidRPr="00920215">
        <w:rPr>
          <w:rFonts w:ascii="仿宋" w:eastAsia="仿宋" w:hAnsi="仿宋" w:cs="仿宋" w:hint="eastAsia"/>
          <w:b/>
          <w:color w:val="000000"/>
          <w:kern w:val="1"/>
          <w:sz w:val="24"/>
          <w:szCs w:val="24"/>
        </w:rPr>
        <w:t>免听与</w:t>
      </w:r>
      <w:proofErr w:type="gramEnd"/>
      <w:r w:rsidRPr="00920215">
        <w:rPr>
          <w:rFonts w:ascii="仿宋" w:eastAsia="仿宋" w:hAnsi="仿宋" w:cs="仿宋" w:hint="eastAsia"/>
          <w:b/>
          <w:color w:val="000000"/>
          <w:kern w:val="1"/>
          <w:sz w:val="24"/>
          <w:szCs w:val="24"/>
        </w:rPr>
        <w:t>免修</w:t>
      </w:r>
    </w:p>
    <w:p w14:paraId="0473B89C"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第二十八条</w:t>
      </w:r>
      <w:r w:rsidRPr="00B63B5A">
        <w:rPr>
          <w:rFonts w:ascii="仿宋" w:eastAsia="仿宋" w:hAnsi="仿宋" w:cs="仿宋" w:hint="eastAsia"/>
          <w:color w:val="000000"/>
          <w:kern w:val="1"/>
          <w:sz w:val="24"/>
          <w:szCs w:val="24"/>
        </w:rPr>
        <w:t xml:space="preserve"> 对自学能力较强，考核成绩的平均</w:t>
      </w:r>
      <w:proofErr w:type="gramStart"/>
      <w:r w:rsidRPr="00B63B5A">
        <w:rPr>
          <w:rFonts w:ascii="仿宋" w:eastAsia="仿宋" w:hAnsi="仿宋" w:cs="仿宋" w:hint="eastAsia"/>
          <w:color w:val="000000"/>
          <w:kern w:val="1"/>
          <w:sz w:val="24"/>
          <w:szCs w:val="24"/>
        </w:rPr>
        <w:t>学分绩点达到</w:t>
      </w:r>
      <w:proofErr w:type="gramEnd"/>
      <w:r w:rsidRPr="00B63B5A">
        <w:rPr>
          <w:rFonts w:ascii="仿宋" w:eastAsia="仿宋" w:hAnsi="仿宋" w:cs="仿宋" w:hint="eastAsia"/>
          <w:color w:val="000000"/>
          <w:kern w:val="1"/>
          <w:sz w:val="24"/>
          <w:szCs w:val="24"/>
        </w:rPr>
        <w:t xml:space="preserve">3.7及以上者，除德育课、政治课、体育课以及实验、实习、课程设计、毕业设计（论文）等实践性教学环节外，每学期可申请2门以内（含2门）课程免听，自学培养计划规定的课程。 </w:t>
      </w:r>
    </w:p>
    <w:p w14:paraId="667DE7A6"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（一）</w:t>
      </w:r>
      <w:proofErr w:type="gramStart"/>
      <w:r w:rsidRPr="00B63B5A">
        <w:rPr>
          <w:rFonts w:ascii="仿宋" w:eastAsia="仿宋" w:hAnsi="仿宋" w:cs="仿宋" w:hint="eastAsia"/>
          <w:color w:val="000000"/>
          <w:kern w:val="1"/>
          <w:sz w:val="24"/>
          <w:szCs w:val="24"/>
        </w:rPr>
        <w:t>申请免听自学</w:t>
      </w:r>
      <w:proofErr w:type="gramEnd"/>
      <w:r w:rsidRPr="00B63B5A">
        <w:rPr>
          <w:rFonts w:ascii="仿宋" w:eastAsia="仿宋" w:hAnsi="仿宋" w:cs="仿宋" w:hint="eastAsia"/>
          <w:color w:val="000000"/>
          <w:kern w:val="1"/>
          <w:sz w:val="24"/>
          <w:szCs w:val="24"/>
        </w:rPr>
        <w:t xml:space="preserve">的学生，要制定出自学计划，并在每学期开学后两周内到所在学院填写《黄山学院学生课程先修、补修、免听申请表》。 </w:t>
      </w:r>
    </w:p>
    <w:p w14:paraId="072CC73D"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（二）学生持《黄山学院学生课程先修、补修、免听申请表》及自学计划，经任课教师签署意见，学生所在学院批准，报教务处备案后，方可有效。 </w:t>
      </w:r>
    </w:p>
    <w:p w14:paraId="5BE43345"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（三）</w:t>
      </w:r>
      <w:proofErr w:type="gramStart"/>
      <w:r w:rsidRPr="00B63B5A">
        <w:rPr>
          <w:rFonts w:ascii="仿宋" w:eastAsia="仿宋" w:hAnsi="仿宋" w:cs="仿宋" w:hint="eastAsia"/>
          <w:color w:val="000000"/>
          <w:kern w:val="1"/>
          <w:sz w:val="24"/>
          <w:szCs w:val="24"/>
        </w:rPr>
        <w:t>批准免听自学</w:t>
      </w:r>
      <w:proofErr w:type="gramEnd"/>
      <w:r w:rsidRPr="00B63B5A">
        <w:rPr>
          <w:rFonts w:ascii="仿宋" w:eastAsia="仿宋" w:hAnsi="仿宋" w:cs="仿宋" w:hint="eastAsia"/>
          <w:color w:val="000000"/>
          <w:kern w:val="1"/>
          <w:sz w:val="24"/>
          <w:szCs w:val="24"/>
        </w:rPr>
        <w:t>的学生，要完成指定的作业、实验，并应参加平时测验等教学环节，平时考核及格者，经任课教师同意，方可参加该课程</w:t>
      </w:r>
      <w:proofErr w:type="gramStart"/>
      <w:r w:rsidRPr="00B63B5A">
        <w:rPr>
          <w:rFonts w:ascii="仿宋" w:eastAsia="仿宋" w:hAnsi="仿宋" w:cs="仿宋" w:hint="eastAsia"/>
          <w:color w:val="000000"/>
          <w:kern w:val="1"/>
          <w:sz w:val="24"/>
          <w:szCs w:val="24"/>
        </w:rPr>
        <w:t>的课终考核</w:t>
      </w:r>
      <w:proofErr w:type="gramEnd"/>
      <w:r w:rsidRPr="00B63B5A">
        <w:rPr>
          <w:rFonts w:ascii="仿宋" w:eastAsia="仿宋" w:hAnsi="仿宋" w:cs="仿宋" w:hint="eastAsia"/>
          <w:color w:val="000000"/>
          <w:kern w:val="1"/>
          <w:sz w:val="24"/>
          <w:szCs w:val="24"/>
        </w:rPr>
        <w:t xml:space="preserve">。 </w:t>
      </w:r>
    </w:p>
    <w:p w14:paraId="5C8FBC2D"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（四）</w:t>
      </w:r>
      <w:proofErr w:type="gramStart"/>
      <w:r w:rsidRPr="00B63B5A">
        <w:rPr>
          <w:rFonts w:ascii="仿宋" w:eastAsia="仿宋" w:hAnsi="仿宋" w:cs="仿宋" w:hint="eastAsia"/>
          <w:color w:val="000000"/>
          <w:kern w:val="1"/>
          <w:sz w:val="24"/>
          <w:szCs w:val="24"/>
        </w:rPr>
        <w:t>学生免听课程</w:t>
      </w:r>
      <w:proofErr w:type="gramEnd"/>
      <w:r w:rsidRPr="00B63B5A">
        <w:rPr>
          <w:rFonts w:ascii="仿宋" w:eastAsia="仿宋" w:hAnsi="仿宋" w:cs="仿宋" w:hint="eastAsia"/>
          <w:color w:val="000000"/>
          <w:kern w:val="1"/>
          <w:sz w:val="24"/>
          <w:szCs w:val="24"/>
        </w:rPr>
        <w:t xml:space="preserve">考核成绩不及格，该课程按不及格处理。 </w:t>
      </w:r>
    </w:p>
    <w:p w14:paraId="1132E996"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第二十九条</w:t>
      </w:r>
      <w:r w:rsidRPr="00B63B5A">
        <w:rPr>
          <w:rFonts w:ascii="仿宋" w:eastAsia="仿宋" w:hAnsi="仿宋" w:cs="仿宋" w:hint="eastAsia"/>
          <w:color w:val="000000"/>
          <w:kern w:val="1"/>
          <w:sz w:val="24"/>
          <w:szCs w:val="24"/>
        </w:rPr>
        <w:t xml:space="preserve"> 学生已取得本校认可的相应课程学分，经教务处审核、批准，可以申请免修。申请免修的学生填写《黄山学院学生课程免修申请表》，并提交相关证明材料。 </w:t>
      </w:r>
    </w:p>
    <w:p w14:paraId="6937CDCC" w14:textId="77777777" w:rsidR="008823D6" w:rsidRPr="00B63B5A" w:rsidRDefault="008823D6" w:rsidP="008823D6">
      <w:pPr>
        <w:spacing w:line="360" w:lineRule="auto"/>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第六章  辅修、双学位制度</w:t>
      </w:r>
    </w:p>
    <w:p w14:paraId="1CDEEEB1"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第三十条</w:t>
      </w:r>
      <w:r w:rsidRPr="00B63B5A">
        <w:rPr>
          <w:rFonts w:ascii="仿宋" w:eastAsia="仿宋" w:hAnsi="仿宋" w:cs="仿宋" w:hint="eastAsia"/>
          <w:color w:val="000000"/>
          <w:kern w:val="1"/>
          <w:sz w:val="24"/>
          <w:szCs w:val="24"/>
        </w:rPr>
        <w:t xml:space="preserve"> 学生可以申请辅修专业及攻读双学位，按照《黄山学院辅修专业和辅修双学位实施办法》的规定条款执行。 </w:t>
      </w:r>
    </w:p>
    <w:p w14:paraId="2F77BF23"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第三十一条</w:t>
      </w:r>
      <w:r w:rsidRPr="00B63B5A">
        <w:rPr>
          <w:rFonts w:ascii="仿宋" w:eastAsia="仿宋" w:hAnsi="仿宋" w:cs="仿宋" w:hint="eastAsia"/>
          <w:color w:val="000000"/>
          <w:kern w:val="1"/>
          <w:sz w:val="24"/>
          <w:szCs w:val="24"/>
        </w:rPr>
        <w:t xml:space="preserve"> 学生辅修专业为非学历教育，不颁发辅修专业学历证书，也不进行辅修专业学历电子注册。完成辅修专业规定的全部课程和学分者可获得学校颁发的辅修专业证书，符合学位授予条件者即可获得辅修专业学士学位。 </w:t>
      </w:r>
    </w:p>
    <w:p w14:paraId="1FEC7C75" w14:textId="77777777" w:rsidR="008823D6" w:rsidRPr="00B63B5A" w:rsidRDefault="008823D6" w:rsidP="008823D6">
      <w:pPr>
        <w:spacing w:line="360" w:lineRule="auto"/>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第七章  试读、劝退、旁听、转级、延长学习年限</w:t>
      </w:r>
    </w:p>
    <w:p w14:paraId="4E6F46B5"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第三十二条</w:t>
      </w:r>
      <w:r w:rsidRPr="00B63B5A">
        <w:rPr>
          <w:rFonts w:ascii="仿宋" w:eastAsia="仿宋" w:hAnsi="仿宋" w:cs="仿宋" w:hint="eastAsia"/>
          <w:color w:val="000000"/>
          <w:kern w:val="1"/>
          <w:sz w:val="24"/>
          <w:szCs w:val="24"/>
        </w:rPr>
        <w:t xml:space="preserve"> 本科生在校期间需按专业培养计划规定完成必修课学习，按有关规定选读各类选修课，并参加各</w:t>
      </w:r>
      <w:proofErr w:type="gramStart"/>
      <w:r w:rsidRPr="00B63B5A">
        <w:rPr>
          <w:rFonts w:ascii="仿宋" w:eastAsia="仿宋" w:hAnsi="仿宋" w:cs="仿宋" w:hint="eastAsia"/>
          <w:color w:val="000000"/>
          <w:kern w:val="1"/>
          <w:sz w:val="24"/>
          <w:szCs w:val="24"/>
        </w:rPr>
        <w:t>类实践</w:t>
      </w:r>
      <w:proofErr w:type="gramEnd"/>
      <w:r w:rsidRPr="00B63B5A">
        <w:rPr>
          <w:rFonts w:ascii="仿宋" w:eastAsia="仿宋" w:hAnsi="仿宋" w:cs="仿宋" w:hint="eastAsia"/>
          <w:color w:val="000000"/>
          <w:kern w:val="1"/>
          <w:sz w:val="24"/>
          <w:szCs w:val="24"/>
        </w:rPr>
        <w:t>环节，学生每学期至少应取得15学分。</w:t>
      </w:r>
    </w:p>
    <w:p w14:paraId="1DF85C0E" w14:textId="77777777" w:rsidR="008823D6" w:rsidRPr="00B63B5A" w:rsidRDefault="008823D6" w:rsidP="008823D6">
      <w:pPr>
        <w:spacing w:line="360" w:lineRule="auto"/>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凡当学期所取得学分或入学以来累计所取得学分未达到规定学分者，按下列办法处理： </w:t>
      </w:r>
    </w:p>
    <w:p w14:paraId="5BF057CE"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lastRenderedPageBreak/>
        <w:t xml:space="preserve">（一）凡当学期取得学分≥10学分但&lt;15学分或入学以来累计短缺学分≤8学分者，应予学业警示； </w:t>
      </w:r>
    </w:p>
    <w:p w14:paraId="2E65680F"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（二）凡当学期取得学分≥6学分但&lt;10学分或入学以来累计短缺学分&gt;8学分且&lt;16学分者，应予试读，保留学籍一年； </w:t>
      </w:r>
    </w:p>
    <w:p w14:paraId="0355C259"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（三）凡当学期取得学分&lt;6学分或入学以来累计短缺学分≥16学分者，应予劝退。 </w:t>
      </w:r>
    </w:p>
    <w:p w14:paraId="0C0D7AF8"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（四）连续两次试读或累计超过两次试读，应予劝退。</w:t>
      </w:r>
    </w:p>
    <w:p w14:paraId="7C333D21"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第三十三条</w:t>
      </w:r>
      <w:r w:rsidRPr="00B63B5A">
        <w:rPr>
          <w:rFonts w:ascii="仿宋" w:eastAsia="仿宋" w:hAnsi="仿宋" w:cs="仿宋" w:hint="eastAsia"/>
          <w:color w:val="000000"/>
          <w:kern w:val="1"/>
          <w:sz w:val="24"/>
          <w:szCs w:val="24"/>
        </w:rPr>
        <w:t xml:space="preserve"> 试读由本人申请，家长签字，学生所在学院签署意见，教务处审核，学校批准。试读手续在每学年开学后三周内办理完毕，试读期为一年。试读期间，若短缺学分降到试读范围以下，可自动解除试读。 </w:t>
      </w:r>
    </w:p>
    <w:p w14:paraId="54BD0E4D"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第三十四条</w:t>
      </w:r>
      <w:r w:rsidRPr="00B63B5A">
        <w:rPr>
          <w:rFonts w:ascii="仿宋" w:eastAsia="仿宋" w:hAnsi="仿宋" w:cs="仿宋" w:hint="eastAsia"/>
          <w:color w:val="000000"/>
          <w:kern w:val="1"/>
          <w:sz w:val="24"/>
          <w:szCs w:val="24"/>
        </w:rPr>
        <w:t xml:space="preserve"> 旁听 </w:t>
      </w:r>
    </w:p>
    <w:p w14:paraId="73DA8ECA"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（一）劝退的学生希望继续学习者，由本人提出申请，家长签字，经学生所在学院签署意见，教务处审核，学校批准，可在校旁听。旁听手续在每学年开学后三周内办理完毕，逾期作自动放弃处理；</w:t>
      </w:r>
    </w:p>
    <w:p w14:paraId="22A4CE06"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（二）旁听的学生转入下一年级（对于下一年级该专业未招生的学生除外，下同）； </w:t>
      </w:r>
    </w:p>
    <w:p w14:paraId="278092B9"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（三）旁听期间不享受全日制在校生奖学金； </w:t>
      </w:r>
    </w:p>
    <w:p w14:paraId="0A89952F"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（四）凡原学费未交清者，应当先补缴学费，方可办理旁听手续； </w:t>
      </w:r>
    </w:p>
    <w:p w14:paraId="5B2CD49C"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（五）在旁听期间，学生若有违规违纪行为或受到新的试读或劝退处理的，由所在学院提出报告，学校研究，取消其旁听资格，作退学处理； </w:t>
      </w:r>
    </w:p>
    <w:p w14:paraId="61E548C6" w14:textId="77777777" w:rsidR="008823D6" w:rsidRPr="00B63B5A" w:rsidRDefault="008823D6" w:rsidP="008823D6">
      <w:pPr>
        <w:spacing w:line="360" w:lineRule="auto"/>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第三十五条 转级学习</w:t>
      </w:r>
    </w:p>
    <w:p w14:paraId="3425C78C"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（一）转入下一年级学习</w:t>
      </w:r>
    </w:p>
    <w:p w14:paraId="286503C0"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1.需要重修的课程太多或本人觉得学力有限，无法跟上同年级其他学生正常学习的学生，可申请转入下一年级学习。</w:t>
      </w:r>
    </w:p>
    <w:p w14:paraId="464DB7F0"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2.转入下一年级学习，由本人提出书面申请，或学生所在学院签署意见，教务处核准、报主管校长批准后可办理转入下一年级学习的有关手续。学生若不按规定转入下一年级学习，作自动退学处理。</w:t>
      </w:r>
    </w:p>
    <w:p w14:paraId="2E964E33"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3.转入下一年级学习的学生，在班导师指导下修读未取得学分的课程和成绩不满意的课程。</w:t>
      </w:r>
    </w:p>
    <w:p w14:paraId="5742D677"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lastRenderedPageBreak/>
        <w:t>（二）转入上一年级学习</w:t>
      </w:r>
    </w:p>
    <w:p w14:paraId="3A2A6833"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1.学生学习成绩优秀，在完成本年级专业培养计划基础上同时取得上一年级专业培养计划2/3以上课程学分，经本人申请，学院负责人签署意见，报学校批准，可允许编入上一年级。 </w:t>
      </w:r>
    </w:p>
    <w:p w14:paraId="07EC459F"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2.旁听生如果通过一年的努力，短缺学分低于8个学分（含8个），并同时取得上一年级2/3以上课程学分，经本人申请，学院负责人签署意见，报学校批准，可允许转入上一年级。 </w:t>
      </w:r>
    </w:p>
    <w:p w14:paraId="0E37971E"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（三）申请转级手续，应在每学年开学后三周内提出并办理手续，其它时间不予受理。</w:t>
      </w:r>
    </w:p>
    <w:p w14:paraId="05AD0FC7"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（四）允许每位学生两次申请转级。</w:t>
      </w:r>
    </w:p>
    <w:p w14:paraId="5B42E968"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第三十六条</w:t>
      </w:r>
      <w:r w:rsidRPr="00B63B5A">
        <w:rPr>
          <w:rFonts w:ascii="仿宋" w:eastAsia="仿宋" w:hAnsi="仿宋" w:cs="仿宋" w:hint="eastAsia"/>
          <w:color w:val="000000"/>
          <w:kern w:val="1"/>
          <w:sz w:val="24"/>
          <w:szCs w:val="24"/>
        </w:rPr>
        <w:t xml:space="preserve"> 延长学习年限</w:t>
      </w:r>
    </w:p>
    <w:p w14:paraId="310129C0"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一）学生在标准学制期满时未取得培养计划规定的学分可申请延长学习年限（按规定应当退学者除外）或主修专业达到毕业条件，需继续修读双学位和辅修专业的学生，允许其延长在校学习的时间，延长学习年限以学年为期，最多不超过标准学制2年。</w:t>
      </w:r>
    </w:p>
    <w:p w14:paraId="14AB84F7"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（二）已获毕业资格，但因课程累计平均</w:t>
      </w:r>
      <w:proofErr w:type="gramStart"/>
      <w:r w:rsidRPr="00B63B5A">
        <w:rPr>
          <w:rFonts w:ascii="仿宋" w:eastAsia="仿宋" w:hAnsi="仿宋" w:cs="仿宋" w:hint="eastAsia"/>
          <w:color w:val="000000"/>
          <w:kern w:val="1"/>
          <w:sz w:val="24"/>
          <w:szCs w:val="24"/>
        </w:rPr>
        <w:t>学分绩点低于</w:t>
      </w:r>
      <w:proofErr w:type="gramEnd"/>
      <w:r w:rsidRPr="00B63B5A">
        <w:rPr>
          <w:rFonts w:ascii="仿宋" w:eastAsia="仿宋" w:hAnsi="仿宋" w:cs="仿宋" w:hint="eastAsia"/>
          <w:color w:val="000000"/>
          <w:kern w:val="1"/>
          <w:sz w:val="24"/>
          <w:szCs w:val="24"/>
        </w:rPr>
        <w:t>2.0而未获学位者，如本人要求取得学位的，可在规定的最长年限</w:t>
      </w:r>
      <w:proofErr w:type="gramStart"/>
      <w:r w:rsidRPr="00B63B5A">
        <w:rPr>
          <w:rFonts w:ascii="仿宋" w:eastAsia="仿宋" w:hAnsi="仿宋" w:cs="仿宋" w:hint="eastAsia"/>
          <w:color w:val="000000"/>
          <w:kern w:val="1"/>
          <w:sz w:val="24"/>
          <w:szCs w:val="24"/>
        </w:rPr>
        <w:t>内延</w:t>
      </w:r>
      <w:proofErr w:type="gramEnd"/>
      <w:r w:rsidRPr="00B63B5A">
        <w:rPr>
          <w:rFonts w:ascii="仿宋" w:eastAsia="仿宋" w:hAnsi="仿宋" w:cs="仿宋" w:hint="eastAsia"/>
          <w:color w:val="000000"/>
          <w:kern w:val="1"/>
          <w:sz w:val="24"/>
          <w:szCs w:val="24"/>
        </w:rPr>
        <w:t>长在校学习时间，达到学位条件要求后，向学校申请毕业及学位重审资格。</w:t>
      </w:r>
    </w:p>
    <w:p w14:paraId="1318C5E2"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（三）延长学习年限需本人申请，经学生家长签署同意意见，并填写《黄山学院学生延长学习年限申请表》，经学生所在学院同意，教务处核准、主管校长批准后方可办理延长学习年限手续。</w:t>
      </w:r>
    </w:p>
    <w:p w14:paraId="386C33E3"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四）申请延长学习年限手续，在毕业学年最后一学期（一般安排在5月中下旬）办理，其它时间不予受理。延长学习年限的学生按规定缴纳有关费用，需要住校学习，须重新提出住宿申请，经学生处和后勤集团批准后按规定交纳住宿费。公费医疗等待遇按有关规定执行。</w:t>
      </w:r>
    </w:p>
    <w:p w14:paraId="2A0F5B91"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（五）延长学习年限的学生，视重修课程情况，按下述形式进行学习：</w:t>
      </w:r>
    </w:p>
    <w:p w14:paraId="2A3883D2"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1.随下一年级编班选课重修，跟班听课。</w:t>
      </w:r>
    </w:p>
    <w:p w14:paraId="5525E754"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2.经本人申请和家长书面同意，每学年开学初交纳有关费用并注册后，经教务处、学生处批准，学生和家长与所在学院签订安全责任协议后，可离开学校自</w:t>
      </w:r>
      <w:r w:rsidRPr="00B63B5A">
        <w:rPr>
          <w:rFonts w:ascii="仿宋" w:eastAsia="仿宋" w:hAnsi="仿宋" w:cs="仿宋" w:hint="eastAsia"/>
          <w:color w:val="000000"/>
          <w:kern w:val="1"/>
          <w:sz w:val="24"/>
          <w:szCs w:val="24"/>
        </w:rPr>
        <w:lastRenderedPageBreak/>
        <w:t>修课程，参加课程同堂考核，考核合格，取得相应学分。</w:t>
      </w:r>
    </w:p>
    <w:p w14:paraId="2A286BC4"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（六）品德考核不合格者不得延长学习年限。</w:t>
      </w:r>
    </w:p>
    <w:p w14:paraId="6BBB0768" w14:textId="77777777" w:rsidR="008823D6" w:rsidRPr="00920215" w:rsidRDefault="008823D6" w:rsidP="008823D6">
      <w:pPr>
        <w:spacing w:line="360" w:lineRule="auto"/>
        <w:jc w:val="center"/>
        <w:rPr>
          <w:rFonts w:ascii="仿宋" w:eastAsia="仿宋" w:hAnsi="仿宋" w:cs="仿宋"/>
          <w:b/>
          <w:color w:val="000000"/>
          <w:kern w:val="1"/>
          <w:sz w:val="24"/>
          <w:szCs w:val="24"/>
        </w:rPr>
      </w:pPr>
      <w:r w:rsidRPr="00920215">
        <w:rPr>
          <w:rFonts w:ascii="仿宋" w:eastAsia="仿宋" w:hAnsi="仿宋" w:cs="仿宋" w:hint="eastAsia"/>
          <w:b/>
          <w:color w:val="000000"/>
          <w:kern w:val="1"/>
          <w:sz w:val="24"/>
          <w:szCs w:val="24"/>
        </w:rPr>
        <w:t>第八章  转专业与转学</w:t>
      </w:r>
    </w:p>
    <w:p w14:paraId="01180C62"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第三十七条</w:t>
      </w:r>
      <w:r w:rsidRPr="00B63B5A">
        <w:rPr>
          <w:rFonts w:ascii="仿宋" w:eastAsia="仿宋" w:hAnsi="仿宋" w:cs="仿宋" w:hint="eastAsia"/>
          <w:color w:val="000000"/>
          <w:kern w:val="1"/>
          <w:sz w:val="24"/>
          <w:szCs w:val="24"/>
        </w:rPr>
        <w:t xml:space="preserve"> 学生入学一学期后，可以申请一次转专业或者转学，转专业按照《黄山学院学生转专业管理规定》的规定条款执行，转学按照《黄山学院学生转学管理工作暂行办法（修订）》的规定条款执行。 </w:t>
      </w:r>
    </w:p>
    <w:p w14:paraId="129FB8C9" w14:textId="77777777" w:rsidR="008823D6" w:rsidRPr="00920215" w:rsidRDefault="008823D6" w:rsidP="008823D6">
      <w:pPr>
        <w:spacing w:line="360" w:lineRule="auto"/>
        <w:jc w:val="center"/>
        <w:rPr>
          <w:rFonts w:ascii="仿宋" w:eastAsia="仿宋" w:hAnsi="仿宋" w:cs="仿宋"/>
          <w:b/>
          <w:color w:val="000000"/>
          <w:kern w:val="1"/>
          <w:sz w:val="24"/>
          <w:szCs w:val="24"/>
        </w:rPr>
      </w:pPr>
      <w:r w:rsidRPr="00920215">
        <w:rPr>
          <w:rFonts w:ascii="仿宋" w:eastAsia="仿宋" w:hAnsi="仿宋" w:cs="仿宋" w:hint="eastAsia"/>
          <w:b/>
          <w:color w:val="000000"/>
          <w:kern w:val="1"/>
          <w:sz w:val="24"/>
          <w:szCs w:val="24"/>
        </w:rPr>
        <w:t>第九章 休学与复学</w:t>
      </w:r>
    </w:p>
    <w:p w14:paraId="1480BECE"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第三十八条</w:t>
      </w:r>
      <w:r w:rsidRPr="00B63B5A">
        <w:rPr>
          <w:rFonts w:ascii="仿宋" w:eastAsia="仿宋" w:hAnsi="仿宋" w:cs="仿宋" w:hint="eastAsia"/>
          <w:color w:val="000000"/>
          <w:kern w:val="1"/>
          <w:sz w:val="24"/>
          <w:szCs w:val="24"/>
        </w:rPr>
        <w:t xml:space="preserve"> 学生有下列情况之一者，应予休学： </w:t>
      </w:r>
    </w:p>
    <w:p w14:paraId="2A24A444"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（一）因病经指定医院诊断，应停课治疗、</w:t>
      </w:r>
      <w:proofErr w:type="gramStart"/>
      <w:r w:rsidRPr="00B63B5A">
        <w:rPr>
          <w:rFonts w:ascii="仿宋" w:eastAsia="仿宋" w:hAnsi="仿宋" w:cs="仿宋" w:hint="eastAsia"/>
          <w:color w:val="000000"/>
          <w:kern w:val="1"/>
          <w:sz w:val="24"/>
          <w:szCs w:val="24"/>
        </w:rPr>
        <w:t>休养占</w:t>
      </w:r>
      <w:proofErr w:type="gramEnd"/>
      <w:r w:rsidRPr="00B63B5A">
        <w:rPr>
          <w:rFonts w:ascii="仿宋" w:eastAsia="仿宋" w:hAnsi="仿宋" w:cs="仿宋" w:hint="eastAsia"/>
          <w:color w:val="000000"/>
          <w:kern w:val="1"/>
          <w:sz w:val="24"/>
          <w:szCs w:val="24"/>
        </w:rPr>
        <w:t xml:space="preserve">一学期总学时三分之一以上者（患传染性疾病，如肝炎、肺结核等，应当休学）。 </w:t>
      </w:r>
    </w:p>
    <w:p w14:paraId="5ABE821B"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（二）根据考勤，一学期请假、缺课超过该学期总学时三分之一者。 </w:t>
      </w:r>
    </w:p>
    <w:p w14:paraId="59922D3F"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（三）因某种特殊原因，本人申请或学校认为应当休学者。 </w:t>
      </w:r>
    </w:p>
    <w:p w14:paraId="57DEAD8A"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第三十九条</w:t>
      </w:r>
      <w:r w:rsidRPr="00B63B5A">
        <w:rPr>
          <w:rFonts w:ascii="仿宋" w:eastAsia="仿宋" w:hAnsi="仿宋" w:cs="仿宋" w:hint="eastAsia"/>
          <w:color w:val="000000"/>
          <w:kern w:val="1"/>
          <w:sz w:val="24"/>
          <w:szCs w:val="24"/>
        </w:rPr>
        <w:t xml:space="preserve"> 学生休学一般以一年为限（因病休学期满后仍不能复学时，持诊断书经学校批准，也可连续休学两年），累计不得超过两年。学期中办理休学者，该学期按休学计算，已缴费用不退，已考核课程成绩有效。 </w:t>
      </w:r>
    </w:p>
    <w:p w14:paraId="14B4774E" w14:textId="77777777" w:rsidR="008823D6" w:rsidRPr="00B63B5A" w:rsidRDefault="008823D6" w:rsidP="008823D6">
      <w:pPr>
        <w:spacing w:line="360" w:lineRule="auto"/>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第四十条 休学学生的有关问题，按照下列规定办理： </w:t>
      </w:r>
    </w:p>
    <w:p w14:paraId="6A519B96"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（一）休学学生，学校保留其学籍，但不享受在校学生的待遇，学校不对学生在休学期间发生的事故负责。 </w:t>
      </w:r>
    </w:p>
    <w:p w14:paraId="57CAC8CB"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（二）因病休学的学生，</w:t>
      </w:r>
      <w:proofErr w:type="gramStart"/>
      <w:r w:rsidRPr="00B63B5A">
        <w:rPr>
          <w:rFonts w:ascii="仿宋" w:eastAsia="仿宋" w:hAnsi="仿宋" w:cs="仿宋" w:hint="eastAsia"/>
          <w:color w:val="000000"/>
          <w:kern w:val="1"/>
          <w:sz w:val="24"/>
          <w:szCs w:val="24"/>
        </w:rPr>
        <w:t>应回家</w:t>
      </w:r>
      <w:proofErr w:type="gramEnd"/>
      <w:r w:rsidRPr="00B63B5A">
        <w:rPr>
          <w:rFonts w:ascii="仿宋" w:eastAsia="仿宋" w:hAnsi="仿宋" w:cs="仿宋" w:hint="eastAsia"/>
          <w:color w:val="000000"/>
          <w:kern w:val="1"/>
          <w:sz w:val="24"/>
          <w:szCs w:val="24"/>
        </w:rPr>
        <w:t xml:space="preserve">治疗，其治疗费按国家及当地的有关规定办理。 </w:t>
      </w:r>
    </w:p>
    <w:p w14:paraId="198604E4"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（三）学生休学回家，往返路费自理。 </w:t>
      </w:r>
    </w:p>
    <w:p w14:paraId="45765CF2"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（四）休学学生的户口不迁出学校。 </w:t>
      </w:r>
    </w:p>
    <w:p w14:paraId="68D879A4"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第四十一条</w:t>
      </w:r>
      <w:r w:rsidRPr="00B63B5A">
        <w:rPr>
          <w:rFonts w:ascii="仿宋" w:eastAsia="仿宋" w:hAnsi="仿宋" w:cs="仿宋" w:hint="eastAsia"/>
          <w:color w:val="000000"/>
          <w:kern w:val="1"/>
          <w:sz w:val="24"/>
          <w:szCs w:val="24"/>
        </w:rPr>
        <w:t xml:space="preserve"> 需要休学的学生，由本人提出申请并附有关证明，学院签署意见，报教务处，经学校批准后办理休学离校手续。（学生因</w:t>
      </w:r>
      <w:proofErr w:type="gramStart"/>
      <w:r w:rsidRPr="00B63B5A">
        <w:rPr>
          <w:rFonts w:ascii="仿宋" w:eastAsia="仿宋" w:hAnsi="仿宋" w:cs="仿宋" w:hint="eastAsia"/>
          <w:color w:val="000000"/>
          <w:kern w:val="1"/>
          <w:sz w:val="24"/>
          <w:szCs w:val="24"/>
        </w:rPr>
        <w:t>病应当</w:t>
      </w:r>
      <w:proofErr w:type="gramEnd"/>
      <w:r w:rsidRPr="00B63B5A">
        <w:rPr>
          <w:rFonts w:ascii="仿宋" w:eastAsia="仿宋" w:hAnsi="仿宋" w:cs="仿宋" w:hint="eastAsia"/>
          <w:color w:val="000000"/>
          <w:kern w:val="1"/>
          <w:sz w:val="24"/>
          <w:szCs w:val="24"/>
        </w:rPr>
        <w:t xml:space="preserve">休学，本人虽未提出申请，亦应通知学生本人限期办理休学离校手续）。 </w:t>
      </w:r>
    </w:p>
    <w:p w14:paraId="53BF7E97"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第四十二条</w:t>
      </w:r>
      <w:r w:rsidRPr="00B63B5A">
        <w:rPr>
          <w:rFonts w:ascii="仿宋" w:eastAsia="仿宋" w:hAnsi="仿宋" w:cs="仿宋" w:hint="eastAsia"/>
          <w:color w:val="000000"/>
          <w:kern w:val="1"/>
          <w:sz w:val="24"/>
          <w:szCs w:val="24"/>
        </w:rPr>
        <w:t xml:space="preserve"> 在校学生应征参加中国人民解放军(含中国人民武装警察部队)，学校将保留其学籍至退役后两年。</w:t>
      </w:r>
    </w:p>
    <w:p w14:paraId="746843EA"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第四十三条</w:t>
      </w:r>
      <w:r w:rsidRPr="00B63B5A">
        <w:rPr>
          <w:rFonts w:ascii="仿宋" w:eastAsia="仿宋" w:hAnsi="仿宋" w:cs="仿宋" w:hint="eastAsia"/>
          <w:color w:val="000000"/>
          <w:kern w:val="1"/>
          <w:sz w:val="24"/>
          <w:szCs w:val="24"/>
        </w:rPr>
        <w:t xml:space="preserve"> 学生复学按下列规定办理： </w:t>
      </w:r>
    </w:p>
    <w:p w14:paraId="5F0258C6"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（一）因伤病休学的学生，申请复学时，应当由县级以上医院诊断，证明确</w:t>
      </w:r>
      <w:r w:rsidRPr="00B63B5A">
        <w:rPr>
          <w:rFonts w:ascii="仿宋" w:eastAsia="仿宋" w:hAnsi="仿宋" w:cs="仿宋" w:hint="eastAsia"/>
          <w:color w:val="000000"/>
          <w:kern w:val="1"/>
          <w:sz w:val="24"/>
          <w:szCs w:val="24"/>
        </w:rPr>
        <w:lastRenderedPageBreak/>
        <w:t xml:space="preserve">已恢复健康，并经学校指定医院（或校医院）复查合格，方可复学。 </w:t>
      </w:r>
    </w:p>
    <w:p w14:paraId="78148C01"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（二）凡休学期满要求复学的学生，应当在休学期满前，持有关证明到所在学院申请，由学院签署意见报教务处，经学校批准后办理复学手续。 </w:t>
      </w:r>
    </w:p>
    <w:p w14:paraId="474BE7AB" w14:textId="77777777" w:rsidR="008823D6" w:rsidRPr="00B63B5A" w:rsidRDefault="008823D6" w:rsidP="008823D6">
      <w:pPr>
        <w:spacing w:line="360" w:lineRule="auto"/>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复学的学生原则上随原专业下一年级学习，如该专业下一届未招生，可转入由学校安排的相近专业学习。 </w:t>
      </w:r>
    </w:p>
    <w:p w14:paraId="460354C7"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（三）学生在其休学期间，如有严重违法乱纪行为者，应取消复学资格。 </w:t>
      </w:r>
    </w:p>
    <w:p w14:paraId="08D81EFA" w14:textId="77777777" w:rsidR="008823D6" w:rsidRPr="00B63B5A" w:rsidRDefault="008823D6" w:rsidP="008823D6">
      <w:pPr>
        <w:spacing w:line="360" w:lineRule="auto"/>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退役大学生士兵复学，经学校同意并履行相关程序后，可转入本校其他专业学习。</w:t>
      </w:r>
    </w:p>
    <w:p w14:paraId="662917A3"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第四十四条</w:t>
      </w:r>
      <w:r w:rsidRPr="00B63B5A">
        <w:rPr>
          <w:rFonts w:ascii="仿宋" w:eastAsia="仿宋" w:hAnsi="仿宋" w:cs="仿宋" w:hint="eastAsia"/>
          <w:color w:val="000000"/>
          <w:kern w:val="1"/>
          <w:sz w:val="24"/>
          <w:szCs w:val="24"/>
        </w:rPr>
        <w:t xml:space="preserve"> 学生在校期间</w:t>
      </w:r>
      <w:proofErr w:type="gramStart"/>
      <w:r w:rsidRPr="00B63B5A">
        <w:rPr>
          <w:rFonts w:ascii="仿宋" w:eastAsia="仿宋" w:hAnsi="仿宋" w:cs="仿宋" w:hint="eastAsia"/>
          <w:color w:val="000000"/>
          <w:kern w:val="1"/>
          <w:sz w:val="24"/>
          <w:szCs w:val="24"/>
        </w:rPr>
        <w:t>因创业</w:t>
      </w:r>
      <w:proofErr w:type="gramEnd"/>
      <w:r w:rsidRPr="00B63B5A">
        <w:rPr>
          <w:rFonts w:ascii="仿宋" w:eastAsia="仿宋" w:hAnsi="仿宋" w:cs="仿宋" w:hint="eastAsia"/>
          <w:color w:val="000000"/>
          <w:kern w:val="1"/>
          <w:sz w:val="24"/>
          <w:szCs w:val="24"/>
        </w:rPr>
        <w:t>与学业冲突的，可以申请休学，学生创业休学按照《黄山学院在校学生休学创业管理办法（暂行）》的规定条款执行。</w:t>
      </w:r>
    </w:p>
    <w:p w14:paraId="517CB89B" w14:textId="77777777" w:rsidR="008823D6" w:rsidRPr="00920215" w:rsidRDefault="008823D6" w:rsidP="008823D6">
      <w:pPr>
        <w:spacing w:line="360" w:lineRule="auto"/>
        <w:jc w:val="center"/>
        <w:rPr>
          <w:rFonts w:ascii="仿宋" w:eastAsia="仿宋" w:hAnsi="仿宋" w:cs="仿宋"/>
          <w:b/>
          <w:color w:val="000000"/>
          <w:kern w:val="1"/>
          <w:sz w:val="24"/>
          <w:szCs w:val="24"/>
        </w:rPr>
      </w:pPr>
      <w:r w:rsidRPr="00920215">
        <w:rPr>
          <w:rFonts w:ascii="仿宋" w:eastAsia="仿宋" w:hAnsi="仿宋" w:cs="仿宋" w:hint="eastAsia"/>
          <w:b/>
          <w:color w:val="000000"/>
          <w:kern w:val="1"/>
          <w:sz w:val="24"/>
          <w:szCs w:val="24"/>
        </w:rPr>
        <w:t>第十章  退学</w:t>
      </w:r>
    </w:p>
    <w:p w14:paraId="38C2FDD5"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第四十五条</w:t>
      </w:r>
      <w:r w:rsidRPr="00B63B5A">
        <w:rPr>
          <w:rFonts w:ascii="仿宋" w:eastAsia="仿宋" w:hAnsi="仿宋" w:cs="仿宋" w:hint="eastAsia"/>
          <w:color w:val="000000"/>
          <w:kern w:val="1"/>
          <w:sz w:val="24"/>
          <w:szCs w:val="24"/>
        </w:rPr>
        <w:t xml:space="preserve"> 学生有下列情形之一者，应</w:t>
      </w:r>
      <w:proofErr w:type="gramStart"/>
      <w:r w:rsidRPr="00B63B5A">
        <w:rPr>
          <w:rFonts w:ascii="仿宋" w:eastAsia="仿宋" w:hAnsi="仿宋" w:cs="仿宋" w:hint="eastAsia"/>
          <w:color w:val="000000"/>
          <w:kern w:val="1"/>
          <w:sz w:val="24"/>
          <w:szCs w:val="24"/>
        </w:rPr>
        <w:t>予退</w:t>
      </w:r>
      <w:proofErr w:type="gramEnd"/>
      <w:r w:rsidRPr="00B63B5A">
        <w:rPr>
          <w:rFonts w:ascii="仿宋" w:eastAsia="仿宋" w:hAnsi="仿宋" w:cs="仿宋" w:hint="eastAsia"/>
          <w:color w:val="000000"/>
          <w:kern w:val="1"/>
          <w:sz w:val="24"/>
          <w:szCs w:val="24"/>
        </w:rPr>
        <w:t xml:space="preserve">学： </w:t>
      </w:r>
    </w:p>
    <w:p w14:paraId="2B90A0F5"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（一）旁听期满不能恢复学籍者；</w:t>
      </w:r>
    </w:p>
    <w:p w14:paraId="667BA2E7"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（二）旁听期间课程考试有作弊行为或因违纪受到记过以上（含记过）处分者； </w:t>
      </w:r>
    </w:p>
    <w:p w14:paraId="30257832"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（三）劝退学生每学期开学后两周内不办理旁听手续者； </w:t>
      </w:r>
    </w:p>
    <w:p w14:paraId="2880EECE"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（四）不论何种原因(含休学、保留入学资格、保留学籍等)在校学习时间超过六年者（建筑学专业超过七年者）； </w:t>
      </w:r>
    </w:p>
    <w:p w14:paraId="75562A1A"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（五）休学期满不办理复学手续者； </w:t>
      </w:r>
    </w:p>
    <w:p w14:paraId="059A1C6A"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（六）达到休学年限经复查不合格不准复学者； </w:t>
      </w:r>
    </w:p>
    <w:p w14:paraId="0440B074"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（七）经学校动员，因病该休学而不休学，在一学期内缺课超过总学时三分之一者； </w:t>
      </w:r>
    </w:p>
    <w:p w14:paraId="40BE107B"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（八）经指定医院确诊，患有精神病、癫痫、麻风等疾病不能继续学习者； </w:t>
      </w:r>
    </w:p>
    <w:p w14:paraId="568B1D51"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（九）意外伤残不能坚持学习者； </w:t>
      </w:r>
    </w:p>
    <w:p w14:paraId="31F09613"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（十）未请假离校连续两</w:t>
      </w:r>
      <w:proofErr w:type="gramStart"/>
      <w:r w:rsidRPr="00B63B5A">
        <w:rPr>
          <w:rFonts w:ascii="仿宋" w:eastAsia="仿宋" w:hAnsi="仿宋" w:cs="仿宋" w:hint="eastAsia"/>
          <w:color w:val="000000"/>
          <w:kern w:val="1"/>
          <w:sz w:val="24"/>
          <w:szCs w:val="24"/>
        </w:rPr>
        <w:t>周未</w:t>
      </w:r>
      <w:proofErr w:type="gramEnd"/>
      <w:r w:rsidRPr="00B63B5A">
        <w:rPr>
          <w:rFonts w:ascii="仿宋" w:eastAsia="仿宋" w:hAnsi="仿宋" w:cs="仿宋" w:hint="eastAsia"/>
          <w:color w:val="000000"/>
          <w:kern w:val="1"/>
          <w:sz w:val="24"/>
          <w:szCs w:val="24"/>
        </w:rPr>
        <w:t>参加学校规定的教学活动者；</w:t>
      </w:r>
    </w:p>
    <w:p w14:paraId="75BA3516"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（十一）超过学校规定期限未注册又未履行暂缓注册手续的；</w:t>
      </w:r>
    </w:p>
    <w:p w14:paraId="03937333"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（十二）本人申请退学，经劝说无效者；</w:t>
      </w:r>
    </w:p>
    <w:p w14:paraId="4AB715B6"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（十三）学校规定的不能完成学业、应</w:t>
      </w:r>
      <w:proofErr w:type="gramStart"/>
      <w:r w:rsidRPr="00B63B5A">
        <w:rPr>
          <w:rFonts w:ascii="仿宋" w:eastAsia="仿宋" w:hAnsi="仿宋" w:cs="仿宋" w:hint="eastAsia"/>
          <w:color w:val="000000"/>
          <w:kern w:val="1"/>
          <w:sz w:val="24"/>
          <w:szCs w:val="24"/>
        </w:rPr>
        <w:t>予退</w:t>
      </w:r>
      <w:proofErr w:type="gramEnd"/>
      <w:r w:rsidRPr="00B63B5A">
        <w:rPr>
          <w:rFonts w:ascii="仿宋" w:eastAsia="仿宋" w:hAnsi="仿宋" w:cs="仿宋" w:hint="eastAsia"/>
          <w:color w:val="000000"/>
          <w:kern w:val="1"/>
          <w:sz w:val="24"/>
          <w:szCs w:val="24"/>
        </w:rPr>
        <w:t>学的其他情形。</w:t>
      </w:r>
    </w:p>
    <w:p w14:paraId="6CC8CB12"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学生按照上述规定退学，对学生不是一种纪律处分。</w:t>
      </w:r>
    </w:p>
    <w:p w14:paraId="6E235737"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第四十六条</w:t>
      </w:r>
      <w:r w:rsidRPr="00B63B5A">
        <w:rPr>
          <w:rFonts w:ascii="仿宋" w:eastAsia="仿宋" w:hAnsi="仿宋" w:cs="仿宋" w:hint="eastAsia"/>
          <w:color w:val="000000"/>
          <w:kern w:val="1"/>
          <w:sz w:val="24"/>
          <w:szCs w:val="24"/>
        </w:rPr>
        <w:t xml:space="preserve"> 学生本人申请退学，由学生填写退学申请表，学生所在学院党</w:t>
      </w:r>
      <w:r w:rsidRPr="00B63B5A">
        <w:rPr>
          <w:rFonts w:ascii="仿宋" w:eastAsia="仿宋" w:hAnsi="仿宋" w:cs="仿宋" w:hint="eastAsia"/>
          <w:color w:val="000000"/>
          <w:kern w:val="1"/>
          <w:sz w:val="24"/>
          <w:szCs w:val="24"/>
        </w:rPr>
        <w:lastRenderedPageBreak/>
        <w:t>政联席会</w:t>
      </w:r>
      <w:proofErr w:type="gramStart"/>
      <w:r w:rsidRPr="00B63B5A">
        <w:rPr>
          <w:rFonts w:ascii="仿宋" w:eastAsia="仿宋" w:hAnsi="仿宋" w:cs="仿宋" w:hint="eastAsia"/>
          <w:color w:val="000000"/>
          <w:kern w:val="1"/>
          <w:sz w:val="24"/>
          <w:szCs w:val="24"/>
        </w:rPr>
        <w:t>作出</w:t>
      </w:r>
      <w:proofErr w:type="gramEnd"/>
      <w:r w:rsidRPr="00B63B5A">
        <w:rPr>
          <w:rFonts w:ascii="仿宋" w:eastAsia="仿宋" w:hAnsi="仿宋" w:cs="仿宋" w:hint="eastAsia"/>
          <w:color w:val="000000"/>
          <w:kern w:val="1"/>
          <w:sz w:val="24"/>
          <w:szCs w:val="24"/>
        </w:rPr>
        <w:t>决定报教务处；其它情形退学，由学生所在学院填写退学处理报告，连同有关证明材料，报教务处审核，由教务处报学校校长办公会研究做出决定。对做退学处理的学生，学校出具退学决定书并送交本人；因特殊情况无法直接送达本人的，可以邮寄送达；难于联系的，可以利用学校网站、新闻媒体等形式公告送达。</w:t>
      </w:r>
    </w:p>
    <w:p w14:paraId="5CD5C58D"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第四十七条</w:t>
      </w:r>
      <w:r w:rsidRPr="00B63B5A">
        <w:rPr>
          <w:rFonts w:ascii="仿宋" w:eastAsia="仿宋" w:hAnsi="仿宋" w:cs="仿宋" w:hint="eastAsia"/>
          <w:color w:val="000000"/>
          <w:kern w:val="1"/>
          <w:sz w:val="24"/>
          <w:szCs w:val="24"/>
        </w:rPr>
        <w:t xml:space="preserve"> 学生如对取消入学资格、退学处理有异议，可向学校学生申诉处理委员会提出书面申诉，申诉程序参照《黄山学院全日制本科学生申诉处理办法》办理。 </w:t>
      </w:r>
    </w:p>
    <w:p w14:paraId="100893B5"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第四十八条</w:t>
      </w:r>
      <w:r w:rsidRPr="00B63B5A">
        <w:rPr>
          <w:rFonts w:ascii="仿宋" w:eastAsia="仿宋" w:hAnsi="仿宋" w:cs="仿宋" w:hint="eastAsia"/>
          <w:color w:val="000000"/>
          <w:kern w:val="1"/>
          <w:sz w:val="24"/>
          <w:szCs w:val="24"/>
        </w:rPr>
        <w:t xml:space="preserve"> 学生退学的善后问题，按下列规定办理： </w:t>
      </w:r>
    </w:p>
    <w:p w14:paraId="3417464B"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（一）退学和因各种原因处理离校的学生，档案、户口退回其家庭户籍所在地； </w:t>
      </w:r>
    </w:p>
    <w:p w14:paraId="7BF08648"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 xml:space="preserve">（二）经诊断为精神病等不符合体检标准之疾病(包括意外致残)者，由家长或抚养人负责领回； </w:t>
      </w:r>
    </w:p>
    <w:p w14:paraId="555C6C98" w14:textId="77777777" w:rsidR="008823D6" w:rsidRPr="00B63B5A" w:rsidRDefault="008823D6" w:rsidP="008823D6">
      <w:pPr>
        <w:spacing w:line="360" w:lineRule="auto"/>
        <w:ind w:firstLineChars="200" w:firstLine="480"/>
        <w:rPr>
          <w:rFonts w:ascii="仿宋" w:eastAsia="仿宋" w:hAnsi="仿宋" w:cs="仿宋"/>
          <w:color w:val="000000"/>
          <w:kern w:val="1"/>
          <w:sz w:val="24"/>
          <w:szCs w:val="24"/>
        </w:rPr>
      </w:pPr>
      <w:r w:rsidRPr="00B63B5A">
        <w:rPr>
          <w:rFonts w:ascii="仿宋" w:eastAsia="仿宋" w:hAnsi="仿宋" w:cs="仿宋" w:hint="eastAsia"/>
          <w:color w:val="000000"/>
          <w:kern w:val="1"/>
          <w:sz w:val="24"/>
          <w:szCs w:val="24"/>
        </w:rPr>
        <w:t>（三）退学学生可发给写实性学习证明，学满一年以上者，可根据修业期限及成绩申请发给</w:t>
      </w:r>
      <w:proofErr w:type="gramStart"/>
      <w:r w:rsidRPr="00B63B5A">
        <w:rPr>
          <w:rFonts w:ascii="仿宋" w:eastAsia="仿宋" w:hAnsi="仿宋" w:cs="仿宋" w:hint="eastAsia"/>
          <w:color w:val="000000"/>
          <w:kern w:val="1"/>
          <w:sz w:val="24"/>
          <w:szCs w:val="24"/>
        </w:rPr>
        <w:t>肄业</w:t>
      </w:r>
      <w:proofErr w:type="gramEnd"/>
      <w:r w:rsidRPr="00B63B5A">
        <w:rPr>
          <w:rFonts w:ascii="仿宋" w:eastAsia="仿宋" w:hAnsi="仿宋" w:cs="仿宋" w:hint="eastAsia"/>
          <w:color w:val="000000"/>
          <w:kern w:val="1"/>
          <w:sz w:val="24"/>
          <w:szCs w:val="24"/>
        </w:rPr>
        <w:t>证书。未经学校批准，擅自离校的学生不发给退学证明和</w:t>
      </w:r>
      <w:proofErr w:type="gramStart"/>
      <w:r w:rsidRPr="00B63B5A">
        <w:rPr>
          <w:rFonts w:ascii="仿宋" w:eastAsia="仿宋" w:hAnsi="仿宋" w:cs="仿宋" w:hint="eastAsia"/>
          <w:color w:val="000000"/>
          <w:kern w:val="1"/>
          <w:sz w:val="24"/>
          <w:szCs w:val="24"/>
        </w:rPr>
        <w:t>肄业</w:t>
      </w:r>
      <w:proofErr w:type="gramEnd"/>
      <w:r w:rsidRPr="00B63B5A">
        <w:rPr>
          <w:rFonts w:ascii="仿宋" w:eastAsia="仿宋" w:hAnsi="仿宋" w:cs="仿宋" w:hint="eastAsia"/>
          <w:color w:val="000000"/>
          <w:kern w:val="1"/>
          <w:sz w:val="24"/>
          <w:szCs w:val="24"/>
        </w:rPr>
        <w:t xml:space="preserve">证书。 </w:t>
      </w:r>
    </w:p>
    <w:p w14:paraId="55BEE78C"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第四十九条</w:t>
      </w:r>
      <w:r w:rsidRPr="00B63B5A">
        <w:rPr>
          <w:rFonts w:ascii="仿宋" w:eastAsia="仿宋" w:hAnsi="仿宋" w:cs="仿宋" w:hint="eastAsia"/>
          <w:color w:val="000000"/>
          <w:kern w:val="1"/>
          <w:sz w:val="24"/>
          <w:szCs w:val="24"/>
        </w:rPr>
        <w:t xml:space="preserve"> 取消学籍或退学的学生，均不得申请复学。 </w:t>
      </w:r>
    </w:p>
    <w:p w14:paraId="17C5C805"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第五十条</w:t>
      </w:r>
      <w:r w:rsidRPr="00B63B5A">
        <w:rPr>
          <w:rFonts w:ascii="仿宋" w:eastAsia="仿宋" w:hAnsi="仿宋" w:cs="仿宋" w:hint="eastAsia"/>
          <w:color w:val="000000"/>
          <w:kern w:val="1"/>
          <w:sz w:val="24"/>
          <w:szCs w:val="24"/>
        </w:rPr>
        <w:t xml:space="preserve"> 对于受开除学籍处分的学生，其善后问题按照退学学生的有关规定处理。 </w:t>
      </w:r>
    </w:p>
    <w:p w14:paraId="19971959"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第五十一条</w:t>
      </w:r>
      <w:r w:rsidRPr="00B63B5A">
        <w:rPr>
          <w:rFonts w:ascii="仿宋" w:eastAsia="仿宋" w:hAnsi="仿宋" w:cs="仿宋" w:hint="eastAsia"/>
          <w:color w:val="000000"/>
          <w:kern w:val="1"/>
          <w:sz w:val="24"/>
          <w:szCs w:val="24"/>
        </w:rPr>
        <w:t xml:space="preserve"> 每学期进行一次学籍处理。</w:t>
      </w:r>
    </w:p>
    <w:p w14:paraId="54B42148" w14:textId="77777777" w:rsidR="008823D6" w:rsidRPr="00920215" w:rsidRDefault="008823D6" w:rsidP="008823D6">
      <w:pPr>
        <w:spacing w:line="360" w:lineRule="auto"/>
        <w:jc w:val="center"/>
        <w:rPr>
          <w:rFonts w:ascii="仿宋" w:eastAsia="仿宋" w:hAnsi="仿宋" w:cs="仿宋"/>
          <w:b/>
          <w:color w:val="000000"/>
          <w:kern w:val="1"/>
          <w:sz w:val="24"/>
          <w:szCs w:val="24"/>
        </w:rPr>
      </w:pPr>
      <w:r w:rsidRPr="00920215">
        <w:rPr>
          <w:rFonts w:ascii="仿宋" w:eastAsia="仿宋" w:hAnsi="仿宋" w:cs="仿宋" w:hint="eastAsia"/>
          <w:b/>
          <w:color w:val="000000"/>
          <w:kern w:val="1"/>
          <w:sz w:val="24"/>
          <w:szCs w:val="24"/>
        </w:rPr>
        <w:t>第十一章 毕业与结业</w:t>
      </w:r>
    </w:p>
    <w:p w14:paraId="1D6D989B"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第五十二条</w:t>
      </w:r>
      <w:r w:rsidRPr="00B63B5A">
        <w:rPr>
          <w:rFonts w:ascii="仿宋" w:eastAsia="仿宋" w:hAnsi="仿宋" w:cs="仿宋" w:hint="eastAsia"/>
          <w:color w:val="000000"/>
          <w:kern w:val="1"/>
          <w:sz w:val="24"/>
          <w:szCs w:val="24"/>
        </w:rPr>
        <w:t xml:space="preserve"> 学校应当实事求是地对毕业生</w:t>
      </w:r>
      <w:proofErr w:type="gramStart"/>
      <w:r w:rsidRPr="00B63B5A">
        <w:rPr>
          <w:rFonts w:ascii="仿宋" w:eastAsia="仿宋" w:hAnsi="仿宋" w:cs="仿宋" w:hint="eastAsia"/>
          <w:color w:val="000000"/>
          <w:kern w:val="1"/>
          <w:sz w:val="24"/>
          <w:szCs w:val="24"/>
        </w:rPr>
        <w:t>作出</w:t>
      </w:r>
      <w:proofErr w:type="gramEnd"/>
      <w:r w:rsidRPr="00B63B5A">
        <w:rPr>
          <w:rFonts w:ascii="仿宋" w:eastAsia="仿宋" w:hAnsi="仿宋" w:cs="仿宋" w:hint="eastAsia"/>
          <w:color w:val="000000"/>
          <w:kern w:val="1"/>
          <w:sz w:val="24"/>
          <w:szCs w:val="24"/>
        </w:rPr>
        <w:t xml:space="preserve">全面鉴定，其内容包括毕业生在校期间的政治态度、思想道德品质以及学习、劳动和健康状况等德、智、体各方面，写出评语，肯定成绩，找出差距，明确努力方向。 </w:t>
      </w:r>
    </w:p>
    <w:p w14:paraId="108436CC"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第五十三条</w:t>
      </w:r>
      <w:r w:rsidRPr="00B63B5A">
        <w:rPr>
          <w:rFonts w:ascii="仿宋" w:eastAsia="仿宋" w:hAnsi="仿宋" w:cs="仿宋" w:hint="eastAsia"/>
          <w:color w:val="000000"/>
          <w:kern w:val="1"/>
          <w:sz w:val="24"/>
          <w:szCs w:val="24"/>
        </w:rPr>
        <w:t xml:space="preserve"> 具有学籍的学生，学完或提前学完专业培养计划规定的全部课程和教学环节，修满专业培养计划规定的各类学分，准予毕业，发给毕业证书。符合《黄山学院授予学士学位工作暂行细则》规定条件的授予学士学位。 </w:t>
      </w:r>
    </w:p>
    <w:p w14:paraId="3B36E456"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第五十四条</w:t>
      </w:r>
      <w:r w:rsidRPr="00B63B5A">
        <w:rPr>
          <w:rFonts w:ascii="仿宋" w:eastAsia="仿宋" w:hAnsi="仿宋" w:cs="仿宋" w:hint="eastAsia"/>
          <w:color w:val="000000"/>
          <w:kern w:val="1"/>
          <w:sz w:val="24"/>
          <w:szCs w:val="24"/>
        </w:rPr>
        <w:t xml:space="preserve"> 公共体育课未取得规定学分或体能测试不合格者，不准毕业，作结业处理，发给结业证书。 </w:t>
      </w:r>
    </w:p>
    <w:p w14:paraId="43E281DF"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lastRenderedPageBreak/>
        <w:t>第五十五条</w:t>
      </w:r>
      <w:r w:rsidRPr="00B63B5A">
        <w:rPr>
          <w:rFonts w:ascii="仿宋" w:eastAsia="仿宋" w:hAnsi="仿宋" w:cs="仿宋" w:hint="eastAsia"/>
          <w:color w:val="000000"/>
          <w:kern w:val="1"/>
          <w:sz w:val="24"/>
          <w:szCs w:val="24"/>
        </w:rPr>
        <w:t xml:space="preserve"> 大学英语</w:t>
      </w:r>
      <w:proofErr w:type="gramStart"/>
      <w:r w:rsidRPr="00B63B5A">
        <w:rPr>
          <w:rFonts w:ascii="仿宋" w:eastAsia="仿宋" w:hAnsi="仿宋" w:cs="仿宋" w:hint="eastAsia"/>
          <w:color w:val="000000"/>
          <w:kern w:val="1"/>
          <w:sz w:val="24"/>
          <w:szCs w:val="24"/>
        </w:rPr>
        <w:t>四六</w:t>
      </w:r>
      <w:proofErr w:type="gramEnd"/>
      <w:r w:rsidRPr="00B63B5A">
        <w:rPr>
          <w:rFonts w:ascii="仿宋" w:eastAsia="仿宋" w:hAnsi="仿宋" w:cs="仿宋" w:hint="eastAsia"/>
          <w:color w:val="000000"/>
          <w:kern w:val="1"/>
          <w:sz w:val="24"/>
          <w:szCs w:val="24"/>
        </w:rPr>
        <w:t xml:space="preserve">级考试有关要求由学校另行规定。 </w:t>
      </w:r>
    </w:p>
    <w:p w14:paraId="639D1E8D"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第五十六条</w:t>
      </w:r>
      <w:r w:rsidRPr="00B63B5A">
        <w:rPr>
          <w:rFonts w:ascii="仿宋" w:eastAsia="仿宋" w:hAnsi="仿宋" w:cs="仿宋" w:hint="eastAsia"/>
          <w:color w:val="000000"/>
          <w:kern w:val="1"/>
          <w:sz w:val="24"/>
          <w:szCs w:val="24"/>
        </w:rPr>
        <w:t xml:space="preserve"> 学生在学校规定修业期限内，修完本专业培养计划规定内容，未达到毕业要求，准予结业，由学校发给结业证书。未超过学校规定的最长修业期限者，在结业后一年内可向学校申请重考（或重做）不及格课程一次,于领取结业证书时提交申请表，及格后换发毕业证书。毕业时间按发证日期填写。 </w:t>
      </w:r>
    </w:p>
    <w:p w14:paraId="1DA9FF8F"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第五十七条</w:t>
      </w:r>
      <w:r w:rsidRPr="00B63B5A">
        <w:rPr>
          <w:rFonts w:ascii="仿宋" w:eastAsia="仿宋" w:hAnsi="仿宋" w:cs="仿宋" w:hint="eastAsia"/>
          <w:color w:val="000000"/>
          <w:kern w:val="1"/>
          <w:sz w:val="24"/>
          <w:szCs w:val="24"/>
        </w:rPr>
        <w:t xml:space="preserve"> 对违反国家招生规定取得入学资格或者学籍的，学校按规定取消其学籍，不予发放学历证书、学位证书；已发出的学历证书、学位证书学校依法予以撤销。对以作弊、剽窃、抄袭等不端行为或者其他不正当手段获得学历证书、学位证书的，学校依法予以撤销。被撤销的学历证书、学位证书已注册的，学校予以注销并报教育行政部门宣布无效。 </w:t>
      </w:r>
    </w:p>
    <w:p w14:paraId="1DBDDFDA"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第五十八条</w:t>
      </w:r>
      <w:r w:rsidRPr="00B63B5A">
        <w:rPr>
          <w:rFonts w:ascii="仿宋" w:eastAsia="仿宋" w:hAnsi="仿宋" w:cs="仿宋" w:hint="eastAsia"/>
          <w:color w:val="000000"/>
          <w:kern w:val="1"/>
          <w:sz w:val="24"/>
          <w:szCs w:val="24"/>
        </w:rPr>
        <w:t xml:space="preserve"> 学校执行高等教育学历证书电子注册管理制度，每年将颁发的毕（结）业证书信息报所在地省级教育行政部门注册，并由省级教育行政部门报国务院教育行政部门备案。 </w:t>
      </w:r>
    </w:p>
    <w:p w14:paraId="18416BF0"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第五十九条</w:t>
      </w:r>
      <w:r w:rsidRPr="00B63B5A">
        <w:rPr>
          <w:rFonts w:ascii="仿宋" w:eastAsia="仿宋" w:hAnsi="仿宋" w:cs="仿宋" w:hint="eastAsia"/>
          <w:color w:val="000000"/>
          <w:kern w:val="1"/>
          <w:sz w:val="24"/>
          <w:szCs w:val="24"/>
        </w:rPr>
        <w:t xml:space="preserve"> 毕业生对学校所发的毕业证书、结业证书、</w:t>
      </w:r>
      <w:proofErr w:type="gramStart"/>
      <w:r w:rsidRPr="00B63B5A">
        <w:rPr>
          <w:rFonts w:ascii="仿宋" w:eastAsia="仿宋" w:hAnsi="仿宋" w:cs="仿宋" w:hint="eastAsia"/>
          <w:color w:val="000000"/>
          <w:kern w:val="1"/>
          <w:sz w:val="24"/>
          <w:szCs w:val="24"/>
        </w:rPr>
        <w:t>肄业</w:t>
      </w:r>
      <w:proofErr w:type="gramEnd"/>
      <w:r w:rsidRPr="00B63B5A">
        <w:rPr>
          <w:rFonts w:ascii="仿宋" w:eastAsia="仿宋" w:hAnsi="仿宋" w:cs="仿宋" w:hint="eastAsia"/>
          <w:color w:val="000000"/>
          <w:kern w:val="1"/>
          <w:sz w:val="24"/>
          <w:szCs w:val="24"/>
        </w:rPr>
        <w:t xml:space="preserve">证书和学位证书应妥为保存。如有遗失或者损坏，由本人申请，学校核实后出具相应的证明书。证明书与原证书具有同等效力。 </w:t>
      </w:r>
    </w:p>
    <w:p w14:paraId="20D6A371" w14:textId="77777777" w:rsidR="008823D6" w:rsidRPr="00920215" w:rsidRDefault="008823D6" w:rsidP="008823D6">
      <w:pPr>
        <w:spacing w:line="360" w:lineRule="auto"/>
        <w:jc w:val="center"/>
        <w:rPr>
          <w:rFonts w:ascii="仿宋" w:eastAsia="仿宋" w:hAnsi="仿宋" w:cs="仿宋"/>
          <w:b/>
          <w:color w:val="000000"/>
          <w:kern w:val="1"/>
          <w:sz w:val="24"/>
          <w:szCs w:val="28"/>
        </w:rPr>
      </w:pPr>
      <w:r w:rsidRPr="00920215">
        <w:rPr>
          <w:rFonts w:ascii="仿宋" w:eastAsia="仿宋" w:hAnsi="仿宋" w:cs="仿宋" w:hint="eastAsia"/>
          <w:b/>
          <w:color w:val="000000"/>
          <w:kern w:val="1"/>
          <w:sz w:val="24"/>
          <w:szCs w:val="28"/>
        </w:rPr>
        <w:t>第十二章  附则</w:t>
      </w:r>
    </w:p>
    <w:p w14:paraId="6548E3F1"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第六十条</w:t>
      </w:r>
      <w:r w:rsidRPr="00B63B5A">
        <w:rPr>
          <w:rFonts w:ascii="仿宋" w:eastAsia="仿宋" w:hAnsi="仿宋" w:cs="仿宋" w:hint="eastAsia"/>
          <w:color w:val="000000"/>
          <w:kern w:val="1"/>
          <w:sz w:val="24"/>
          <w:szCs w:val="24"/>
        </w:rPr>
        <w:t xml:space="preserve"> 本规定适用于全校全日制本科学生。本规定从2017年9月1日起实施。</w:t>
      </w:r>
    </w:p>
    <w:p w14:paraId="385D6FBD" w14:textId="77777777" w:rsidR="008823D6" w:rsidRPr="00B63B5A"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第六十一条</w:t>
      </w:r>
      <w:r w:rsidRPr="00B63B5A">
        <w:rPr>
          <w:rFonts w:ascii="仿宋" w:eastAsia="仿宋" w:hAnsi="仿宋" w:cs="仿宋" w:hint="eastAsia"/>
          <w:color w:val="000000"/>
          <w:kern w:val="1"/>
          <w:sz w:val="24"/>
          <w:szCs w:val="24"/>
        </w:rPr>
        <w:t xml:space="preserve"> 教务处可根据教学改革和教学管理的需要，对本规定未尽事宜制订单项规定或补充规定，经学校研究通过后与本规定一并实施。</w:t>
      </w:r>
    </w:p>
    <w:p w14:paraId="739481AB"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sidRPr="00B63B5A">
        <w:rPr>
          <w:rFonts w:ascii="仿宋" w:eastAsia="仿宋" w:hAnsi="仿宋" w:cs="仿宋" w:hint="eastAsia"/>
          <w:b/>
          <w:color w:val="000000"/>
          <w:kern w:val="1"/>
          <w:sz w:val="24"/>
          <w:szCs w:val="24"/>
        </w:rPr>
        <w:t>第六十二条</w:t>
      </w:r>
      <w:r w:rsidRPr="00B63B5A">
        <w:rPr>
          <w:rFonts w:ascii="仿宋" w:eastAsia="仿宋" w:hAnsi="仿宋" w:cs="仿宋" w:hint="eastAsia"/>
          <w:color w:val="000000"/>
          <w:kern w:val="1"/>
          <w:sz w:val="24"/>
          <w:szCs w:val="24"/>
        </w:rPr>
        <w:t xml:space="preserve"> 本规定由教务处负责解释。</w:t>
      </w:r>
    </w:p>
    <w:p w14:paraId="76C0114F" w14:textId="5B93BD84" w:rsidR="008823D6" w:rsidRPr="0082160B" w:rsidRDefault="008823D6" w:rsidP="00EB65DD">
      <w:pPr>
        <w:pStyle w:val="a9"/>
        <w:spacing w:before="312" w:after="312"/>
        <w:ind w:leftChars="607" w:left="1275" w:rightChars="445" w:right="934"/>
        <w:rPr>
          <w:b w:val="0"/>
        </w:rPr>
      </w:pPr>
      <w:bookmarkStart w:id="4" w:name="_Toc75170019"/>
      <w:r w:rsidRPr="0082160B">
        <w:rPr>
          <w:rFonts w:hint="eastAsia"/>
        </w:rPr>
        <w:lastRenderedPageBreak/>
        <w:t>黄山学院全日制普通本科毕业生学士学位授予工作实施细则（修订稿）</w:t>
      </w:r>
      <w:bookmarkEnd w:id="4"/>
    </w:p>
    <w:p w14:paraId="41650387" w14:textId="77777777" w:rsidR="008823D6" w:rsidRPr="0082160B" w:rsidRDefault="008823D6" w:rsidP="008823D6">
      <w:pPr>
        <w:spacing w:line="360" w:lineRule="auto"/>
        <w:ind w:firstLineChars="200" w:firstLine="480"/>
        <w:rPr>
          <w:rFonts w:ascii="仿宋" w:eastAsia="仿宋" w:hAnsi="仿宋" w:cs="仿宋"/>
          <w:color w:val="000000"/>
          <w:kern w:val="1"/>
          <w:sz w:val="24"/>
          <w:szCs w:val="24"/>
        </w:rPr>
      </w:pPr>
      <w:r w:rsidRPr="0082160B">
        <w:rPr>
          <w:rFonts w:ascii="仿宋" w:eastAsia="仿宋" w:hAnsi="仿宋" w:cs="仿宋" w:hint="eastAsia"/>
          <w:color w:val="000000"/>
          <w:kern w:val="1"/>
          <w:sz w:val="24"/>
          <w:szCs w:val="24"/>
        </w:rPr>
        <w:t>根据《中华人民共和国学位条例》《中华人民共和国学位条例暂行实施办法》以及安徽省教育厅关于学士学位评定的意见，结合我校本科生培养情况，特制定本工作细则：</w:t>
      </w:r>
    </w:p>
    <w:p w14:paraId="5B452763" w14:textId="77777777" w:rsidR="008823D6" w:rsidRPr="0082160B" w:rsidRDefault="008823D6" w:rsidP="008823D6">
      <w:pPr>
        <w:spacing w:line="360" w:lineRule="auto"/>
        <w:ind w:firstLineChars="200" w:firstLine="482"/>
        <w:rPr>
          <w:rFonts w:ascii="仿宋" w:eastAsia="仿宋" w:hAnsi="仿宋" w:cs="仿宋"/>
          <w:color w:val="000000"/>
          <w:kern w:val="1"/>
          <w:sz w:val="24"/>
          <w:szCs w:val="24"/>
        </w:rPr>
      </w:pPr>
      <w:r w:rsidRPr="0082160B">
        <w:rPr>
          <w:rFonts w:ascii="仿宋" w:eastAsia="仿宋" w:hAnsi="仿宋" w:cs="仿宋" w:hint="eastAsia"/>
          <w:b/>
          <w:color w:val="000000"/>
          <w:kern w:val="1"/>
          <w:sz w:val="24"/>
          <w:szCs w:val="24"/>
        </w:rPr>
        <w:t>第一条</w:t>
      </w:r>
      <w:r>
        <w:rPr>
          <w:rFonts w:ascii="仿宋" w:eastAsia="仿宋" w:hAnsi="仿宋" w:cs="仿宋" w:hint="eastAsia"/>
          <w:color w:val="000000"/>
          <w:kern w:val="1"/>
          <w:sz w:val="24"/>
          <w:szCs w:val="24"/>
        </w:rPr>
        <w:t xml:space="preserve"> </w:t>
      </w:r>
      <w:r w:rsidRPr="0082160B">
        <w:rPr>
          <w:rFonts w:ascii="仿宋" w:eastAsia="仿宋" w:hAnsi="仿宋" w:cs="仿宋" w:hint="eastAsia"/>
          <w:color w:val="000000"/>
          <w:kern w:val="1"/>
          <w:sz w:val="24"/>
          <w:szCs w:val="24"/>
        </w:rPr>
        <w:t>授予学士学位的政治标准和学术水平标准</w:t>
      </w:r>
    </w:p>
    <w:p w14:paraId="0704D689" w14:textId="77777777" w:rsidR="008823D6" w:rsidRPr="0082160B" w:rsidRDefault="008823D6" w:rsidP="008823D6">
      <w:pPr>
        <w:spacing w:line="360" w:lineRule="auto"/>
        <w:ind w:firstLineChars="200" w:firstLine="480"/>
        <w:rPr>
          <w:rFonts w:ascii="仿宋" w:eastAsia="仿宋" w:hAnsi="仿宋" w:cs="仿宋"/>
          <w:color w:val="000000"/>
          <w:kern w:val="1"/>
          <w:sz w:val="24"/>
          <w:szCs w:val="24"/>
        </w:rPr>
      </w:pPr>
      <w:r w:rsidRPr="0082160B">
        <w:rPr>
          <w:rFonts w:ascii="仿宋" w:eastAsia="仿宋" w:hAnsi="仿宋" w:cs="仿宋" w:hint="eastAsia"/>
          <w:color w:val="000000"/>
          <w:kern w:val="1"/>
          <w:sz w:val="24"/>
          <w:szCs w:val="24"/>
        </w:rPr>
        <w:t>（一）政治标准：授予学士学位的本科毕业生应当拥护中国共产党的领导，拥护社会主义制度，愿意为中国特色社会主义建设事业服务，德智体美劳全面发展，自觉</w:t>
      </w:r>
      <w:proofErr w:type="gramStart"/>
      <w:r w:rsidRPr="0082160B">
        <w:rPr>
          <w:rFonts w:ascii="仿宋" w:eastAsia="仿宋" w:hAnsi="仿宋" w:cs="仿宋" w:hint="eastAsia"/>
          <w:color w:val="000000"/>
          <w:kern w:val="1"/>
          <w:sz w:val="24"/>
          <w:szCs w:val="24"/>
        </w:rPr>
        <w:t>践行</w:t>
      </w:r>
      <w:proofErr w:type="gramEnd"/>
      <w:r w:rsidRPr="0082160B">
        <w:rPr>
          <w:rFonts w:ascii="仿宋" w:eastAsia="仿宋" w:hAnsi="仿宋" w:cs="仿宋" w:hint="eastAsia"/>
          <w:color w:val="000000"/>
          <w:kern w:val="1"/>
          <w:sz w:val="24"/>
          <w:szCs w:val="24"/>
        </w:rPr>
        <w:t>社会主义核心价值观，维护安定团结的社会秩序和学校秩序，遵纪守法，思想品德端正。</w:t>
      </w:r>
    </w:p>
    <w:p w14:paraId="5FA709E1"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sidRPr="0082160B">
        <w:rPr>
          <w:rFonts w:ascii="仿宋" w:eastAsia="仿宋" w:hAnsi="仿宋" w:cs="仿宋" w:hint="eastAsia"/>
          <w:color w:val="000000"/>
          <w:kern w:val="1"/>
          <w:sz w:val="24"/>
          <w:szCs w:val="24"/>
        </w:rPr>
        <w:t>（二）学术水平标准：授予学士学位的本科毕业生应当完成培养计划规定的各项要求和学分，学习成绩确已表明较好地掌握了本门学科的基础理论、专业知识与基本技能，并具有从事科学研究工作或担负专业技术工作的初步能力。</w:t>
      </w:r>
    </w:p>
    <w:p w14:paraId="2632DADA" w14:textId="77777777" w:rsidR="008823D6" w:rsidRPr="0082160B" w:rsidRDefault="008823D6" w:rsidP="008823D6">
      <w:pPr>
        <w:spacing w:line="360" w:lineRule="auto"/>
        <w:ind w:firstLineChars="200" w:firstLine="482"/>
        <w:rPr>
          <w:rFonts w:ascii="仿宋" w:eastAsia="仿宋" w:hAnsi="仿宋" w:cs="仿宋"/>
          <w:color w:val="000000"/>
          <w:kern w:val="1"/>
          <w:sz w:val="24"/>
          <w:szCs w:val="24"/>
        </w:rPr>
      </w:pPr>
      <w:r w:rsidRPr="0082160B">
        <w:rPr>
          <w:rFonts w:ascii="仿宋" w:eastAsia="仿宋" w:hAnsi="仿宋" w:cs="仿宋" w:hint="eastAsia"/>
          <w:b/>
          <w:color w:val="000000"/>
          <w:kern w:val="1"/>
          <w:sz w:val="24"/>
          <w:szCs w:val="24"/>
        </w:rPr>
        <w:t>第二条</w:t>
      </w:r>
      <w:r>
        <w:rPr>
          <w:rFonts w:ascii="仿宋" w:eastAsia="仿宋" w:hAnsi="仿宋" w:cs="仿宋" w:hint="eastAsia"/>
          <w:color w:val="000000"/>
          <w:kern w:val="1"/>
          <w:sz w:val="24"/>
          <w:szCs w:val="24"/>
        </w:rPr>
        <w:t xml:space="preserve"> </w:t>
      </w:r>
      <w:r w:rsidRPr="0082160B">
        <w:rPr>
          <w:rFonts w:ascii="仿宋" w:eastAsia="仿宋" w:hAnsi="仿宋" w:cs="仿宋" w:hint="eastAsia"/>
          <w:color w:val="000000"/>
          <w:kern w:val="1"/>
          <w:sz w:val="24"/>
          <w:szCs w:val="24"/>
        </w:rPr>
        <w:t>有下列情况之一者，不得授予学士学位</w:t>
      </w:r>
    </w:p>
    <w:p w14:paraId="08029612" w14:textId="77777777" w:rsidR="008823D6" w:rsidRPr="0082160B" w:rsidRDefault="008823D6" w:rsidP="008823D6">
      <w:pPr>
        <w:spacing w:line="360" w:lineRule="auto"/>
        <w:ind w:firstLineChars="200" w:firstLine="480"/>
        <w:rPr>
          <w:rFonts w:ascii="仿宋" w:eastAsia="仿宋" w:hAnsi="仿宋" w:cs="仿宋"/>
          <w:color w:val="000000"/>
          <w:kern w:val="1"/>
          <w:sz w:val="24"/>
          <w:szCs w:val="24"/>
        </w:rPr>
      </w:pPr>
      <w:r w:rsidRPr="0082160B">
        <w:rPr>
          <w:rFonts w:ascii="仿宋" w:eastAsia="仿宋" w:hAnsi="仿宋" w:cs="仿宋" w:hint="eastAsia"/>
          <w:color w:val="000000"/>
          <w:kern w:val="1"/>
          <w:sz w:val="24"/>
          <w:szCs w:val="24"/>
        </w:rPr>
        <w:t>（一）有明显违反四项基本原则的言行，经说服教育仍无转变表现者；</w:t>
      </w:r>
    </w:p>
    <w:p w14:paraId="6643DED8" w14:textId="77777777" w:rsidR="008823D6" w:rsidRPr="0082160B" w:rsidRDefault="008823D6" w:rsidP="008823D6">
      <w:pPr>
        <w:spacing w:line="360" w:lineRule="auto"/>
        <w:ind w:firstLineChars="200" w:firstLine="480"/>
        <w:rPr>
          <w:rFonts w:ascii="仿宋" w:eastAsia="仿宋" w:hAnsi="仿宋" w:cs="仿宋"/>
          <w:color w:val="000000"/>
          <w:kern w:val="1"/>
          <w:sz w:val="24"/>
          <w:szCs w:val="24"/>
        </w:rPr>
      </w:pPr>
      <w:r w:rsidRPr="0082160B">
        <w:rPr>
          <w:rFonts w:ascii="仿宋" w:eastAsia="仿宋" w:hAnsi="仿宋" w:cs="仿宋" w:hint="eastAsia"/>
          <w:color w:val="000000"/>
          <w:kern w:val="1"/>
          <w:sz w:val="24"/>
          <w:szCs w:val="24"/>
        </w:rPr>
        <w:t>（二）修业期内被学校认定有考试作弊并受记过及以上处分、剽窃他人学术成果等学术不端行为者（符合本实施细则第三条规定者除外）；</w:t>
      </w:r>
    </w:p>
    <w:p w14:paraId="54C8E80C" w14:textId="77777777" w:rsidR="008823D6" w:rsidRDefault="008823D6" w:rsidP="008823D6">
      <w:pPr>
        <w:spacing w:line="360" w:lineRule="auto"/>
        <w:ind w:leftChars="200" w:left="420"/>
        <w:rPr>
          <w:rFonts w:ascii="仿宋" w:eastAsia="仿宋" w:hAnsi="仿宋" w:cs="仿宋"/>
          <w:color w:val="000000"/>
          <w:kern w:val="1"/>
          <w:sz w:val="24"/>
          <w:szCs w:val="24"/>
        </w:rPr>
      </w:pPr>
      <w:r w:rsidRPr="0082160B">
        <w:rPr>
          <w:rFonts w:ascii="仿宋" w:eastAsia="仿宋" w:hAnsi="仿宋" w:cs="仿宋" w:hint="eastAsia"/>
          <w:color w:val="000000"/>
          <w:kern w:val="1"/>
          <w:sz w:val="24"/>
          <w:szCs w:val="24"/>
        </w:rPr>
        <w:t>（三）修业期内课程成绩平均</w:t>
      </w:r>
      <w:proofErr w:type="gramStart"/>
      <w:r w:rsidRPr="0082160B">
        <w:rPr>
          <w:rFonts w:ascii="仿宋" w:eastAsia="仿宋" w:hAnsi="仿宋" w:cs="仿宋" w:hint="eastAsia"/>
          <w:color w:val="000000"/>
          <w:kern w:val="1"/>
          <w:sz w:val="24"/>
          <w:szCs w:val="24"/>
        </w:rPr>
        <w:t>学分绩点小于</w:t>
      </w:r>
      <w:proofErr w:type="gramEnd"/>
      <w:r w:rsidRPr="0082160B">
        <w:rPr>
          <w:rFonts w:ascii="仿宋" w:eastAsia="仿宋" w:hAnsi="仿宋" w:cs="仿宋" w:hint="eastAsia"/>
          <w:color w:val="000000"/>
          <w:kern w:val="1"/>
          <w:sz w:val="24"/>
          <w:szCs w:val="24"/>
        </w:rPr>
        <w:t xml:space="preserve"> 2.0 者。具体计算办法如下：</w:t>
      </w:r>
    </w:p>
    <w:p w14:paraId="3A7AFD8F" w14:textId="77777777" w:rsidR="008823D6" w:rsidRPr="0082160B" w:rsidRDefault="008823D6" w:rsidP="008823D6">
      <w:pPr>
        <w:spacing w:line="360" w:lineRule="auto"/>
        <w:ind w:firstLineChars="200" w:firstLine="480"/>
        <w:rPr>
          <w:rFonts w:ascii="仿宋" w:eastAsia="仿宋" w:hAnsi="仿宋" w:cs="仿宋"/>
          <w:color w:val="000000"/>
          <w:kern w:val="1"/>
          <w:sz w:val="24"/>
          <w:szCs w:val="24"/>
        </w:rPr>
      </w:pPr>
      <w:r w:rsidRPr="0082160B">
        <w:rPr>
          <w:rFonts w:ascii="仿宋" w:eastAsia="仿宋" w:hAnsi="仿宋" w:cs="仿宋" w:hint="eastAsia"/>
          <w:color w:val="000000"/>
          <w:kern w:val="1"/>
          <w:sz w:val="24"/>
          <w:szCs w:val="24"/>
        </w:rPr>
        <w:t>1.课程成绩平均</w:t>
      </w:r>
      <w:proofErr w:type="gramStart"/>
      <w:r w:rsidRPr="0082160B">
        <w:rPr>
          <w:rFonts w:ascii="仿宋" w:eastAsia="仿宋" w:hAnsi="仿宋" w:cs="仿宋" w:hint="eastAsia"/>
          <w:color w:val="000000"/>
          <w:kern w:val="1"/>
          <w:sz w:val="24"/>
          <w:szCs w:val="24"/>
        </w:rPr>
        <w:t>学分绩点</w:t>
      </w:r>
      <w:proofErr w:type="gramEnd"/>
      <w:r w:rsidRPr="0082160B">
        <w:rPr>
          <w:rFonts w:ascii="仿宋" w:eastAsia="仿宋" w:hAnsi="仿宋" w:cs="仿宋" w:hint="eastAsia"/>
          <w:color w:val="000000"/>
          <w:kern w:val="1"/>
          <w:sz w:val="24"/>
          <w:szCs w:val="24"/>
        </w:rPr>
        <w:t>=</w:t>
      </w:r>
      <w:r w:rsidRPr="0082160B">
        <w:rPr>
          <w:rFonts w:ascii="仿宋" w:eastAsia="仿宋" w:hAnsi="仿宋" w:cs="仿宋"/>
          <w:color w:val="000000"/>
          <w:kern w:val="1"/>
          <w:position w:val="-32"/>
          <w:sz w:val="24"/>
          <w:szCs w:val="24"/>
        </w:rPr>
        <w:object w:dxaOrig="1600" w:dyaOrig="760" w14:anchorId="666424D3">
          <v:shape id="_x0000_i1025" type="#_x0000_t75" style="width:80.55pt;height:38.55pt" o:ole="">
            <v:imagedata r:id="rId11" o:title=""/>
          </v:shape>
          <o:OLEObject Type="Embed" ProgID="Equation.DSMT4" ShapeID="_x0000_i1025" DrawAspect="Content" ObjectID="_1685782860" r:id="rId12"/>
        </w:object>
      </w:r>
      <w:r>
        <w:rPr>
          <w:rFonts w:ascii="仿宋" w:eastAsia="仿宋" w:hAnsi="仿宋" w:cs="仿宋"/>
          <w:color w:val="000000"/>
          <w:kern w:val="1"/>
          <w:sz w:val="24"/>
          <w:szCs w:val="24"/>
        </w:rPr>
        <w:t xml:space="preserve"> </w:t>
      </w:r>
    </w:p>
    <w:p w14:paraId="1B5E31B1" w14:textId="77777777" w:rsidR="008823D6" w:rsidRPr="0082160B" w:rsidRDefault="008823D6" w:rsidP="008823D6">
      <w:pPr>
        <w:spacing w:line="360" w:lineRule="auto"/>
        <w:ind w:firstLineChars="200" w:firstLine="480"/>
        <w:rPr>
          <w:rFonts w:ascii="仿宋" w:eastAsia="仿宋" w:hAnsi="仿宋" w:cs="仿宋"/>
          <w:color w:val="000000"/>
          <w:kern w:val="1"/>
          <w:sz w:val="24"/>
          <w:szCs w:val="24"/>
        </w:rPr>
      </w:pPr>
      <w:r w:rsidRPr="0082160B">
        <w:rPr>
          <w:rFonts w:ascii="仿宋" w:eastAsia="仿宋" w:hAnsi="仿宋" w:cs="仿宋" w:hint="eastAsia"/>
          <w:color w:val="000000"/>
          <w:kern w:val="1"/>
          <w:sz w:val="24"/>
          <w:szCs w:val="24"/>
        </w:rPr>
        <w:t>2.计算范围：</w:t>
      </w:r>
      <w:proofErr w:type="gramStart"/>
      <w:r w:rsidRPr="0082160B">
        <w:rPr>
          <w:rFonts w:ascii="仿宋" w:eastAsia="仿宋" w:hAnsi="仿宋" w:cs="仿宋" w:hint="eastAsia"/>
          <w:color w:val="000000"/>
          <w:kern w:val="1"/>
          <w:sz w:val="24"/>
          <w:szCs w:val="24"/>
        </w:rPr>
        <w:t>校定</w:t>
      </w:r>
      <w:proofErr w:type="gramEnd"/>
      <w:r w:rsidRPr="0082160B">
        <w:rPr>
          <w:rFonts w:ascii="仿宋" w:eastAsia="仿宋" w:hAnsi="仿宋" w:cs="仿宋" w:hint="eastAsia"/>
          <w:color w:val="000000"/>
          <w:kern w:val="1"/>
          <w:sz w:val="24"/>
          <w:szCs w:val="24"/>
        </w:rPr>
        <w:t>的必修课(军事理论、就业指导、形势政策等除外)、二级学院定的必修课、专业限选课、实践性教学环节(军事训练除外)；</w:t>
      </w:r>
    </w:p>
    <w:p w14:paraId="07A50582" w14:textId="77777777" w:rsidR="008823D6" w:rsidRPr="0082160B" w:rsidRDefault="008823D6" w:rsidP="008823D6">
      <w:pPr>
        <w:spacing w:line="360" w:lineRule="auto"/>
        <w:ind w:firstLineChars="200" w:firstLine="480"/>
        <w:rPr>
          <w:rFonts w:ascii="仿宋" w:eastAsia="仿宋" w:hAnsi="仿宋" w:cs="仿宋"/>
          <w:color w:val="000000"/>
          <w:kern w:val="1"/>
          <w:sz w:val="24"/>
          <w:szCs w:val="24"/>
        </w:rPr>
      </w:pPr>
      <w:r w:rsidRPr="0082160B">
        <w:rPr>
          <w:rFonts w:ascii="仿宋" w:eastAsia="仿宋" w:hAnsi="仿宋" w:cs="仿宋" w:hint="eastAsia"/>
          <w:color w:val="000000"/>
          <w:kern w:val="1"/>
          <w:sz w:val="24"/>
          <w:szCs w:val="24"/>
        </w:rPr>
        <w:t>3.重修课程不重复计算。</w:t>
      </w:r>
    </w:p>
    <w:p w14:paraId="60D0F429" w14:textId="77777777" w:rsidR="008823D6" w:rsidRPr="0082160B" w:rsidRDefault="008823D6" w:rsidP="008823D6">
      <w:pPr>
        <w:spacing w:line="360" w:lineRule="auto"/>
        <w:ind w:firstLineChars="200" w:firstLine="480"/>
        <w:rPr>
          <w:rFonts w:ascii="仿宋" w:eastAsia="仿宋" w:hAnsi="仿宋" w:cs="仿宋"/>
          <w:color w:val="000000"/>
          <w:kern w:val="1"/>
          <w:sz w:val="24"/>
          <w:szCs w:val="24"/>
        </w:rPr>
      </w:pPr>
      <w:r w:rsidRPr="0082160B">
        <w:rPr>
          <w:rFonts w:ascii="仿宋" w:eastAsia="仿宋" w:hAnsi="仿宋" w:cs="仿宋" w:hint="eastAsia"/>
          <w:color w:val="000000"/>
          <w:kern w:val="1"/>
          <w:sz w:val="24"/>
          <w:szCs w:val="24"/>
        </w:rPr>
        <w:t>（四）结业后经重修取得毕业证书者；</w:t>
      </w:r>
    </w:p>
    <w:p w14:paraId="4B33C1FA" w14:textId="77777777" w:rsidR="008823D6" w:rsidRPr="0082160B" w:rsidRDefault="008823D6" w:rsidP="008823D6">
      <w:pPr>
        <w:spacing w:line="360" w:lineRule="auto"/>
        <w:ind w:firstLineChars="200" w:firstLine="480"/>
        <w:rPr>
          <w:rFonts w:ascii="仿宋" w:eastAsia="仿宋" w:hAnsi="仿宋" w:cs="仿宋"/>
          <w:color w:val="000000"/>
          <w:kern w:val="1"/>
          <w:sz w:val="24"/>
          <w:szCs w:val="24"/>
        </w:rPr>
      </w:pPr>
      <w:r w:rsidRPr="0082160B">
        <w:rPr>
          <w:rFonts w:ascii="仿宋" w:eastAsia="仿宋" w:hAnsi="仿宋" w:cs="仿宋" w:hint="eastAsia"/>
          <w:color w:val="000000"/>
          <w:kern w:val="1"/>
          <w:sz w:val="24"/>
          <w:szCs w:val="24"/>
        </w:rPr>
        <w:t>(五）修业期内必修课和限选课因不及格而通过补考或重修获得的学分，学制为四年制的达到 26 学分及以上，学制为五年制的达到 30 学分及以上者；</w:t>
      </w:r>
    </w:p>
    <w:p w14:paraId="1BA5820B" w14:textId="77777777" w:rsidR="008823D6" w:rsidRPr="0082160B" w:rsidRDefault="008823D6" w:rsidP="008823D6">
      <w:pPr>
        <w:spacing w:line="360" w:lineRule="auto"/>
        <w:ind w:firstLineChars="200" w:firstLine="480"/>
        <w:rPr>
          <w:rFonts w:ascii="仿宋" w:eastAsia="仿宋" w:hAnsi="仿宋" w:cs="仿宋"/>
          <w:color w:val="000000"/>
          <w:kern w:val="1"/>
          <w:sz w:val="24"/>
          <w:szCs w:val="24"/>
        </w:rPr>
      </w:pPr>
      <w:r w:rsidRPr="0082160B">
        <w:rPr>
          <w:rFonts w:ascii="仿宋" w:eastAsia="仿宋" w:hAnsi="仿宋" w:cs="仿宋" w:hint="eastAsia"/>
          <w:color w:val="000000"/>
          <w:kern w:val="1"/>
          <w:sz w:val="24"/>
          <w:szCs w:val="24"/>
        </w:rPr>
        <w:t>（六）因其它原因，经学校学位评定委员会认定不能授予学士学位者。</w:t>
      </w:r>
    </w:p>
    <w:p w14:paraId="377A9AE4" w14:textId="77777777" w:rsidR="008823D6" w:rsidRPr="0082160B" w:rsidRDefault="008823D6" w:rsidP="008823D6">
      <w:pPr>
        <w:spacing w:line="360" w:lineRule="auto"/>
        <w:ind w:firstLineChars="200" w:firstLine="482"/>
        <w:rPr>
          <w:rFonts w:ascii="仿宋" w:eastAsia="仿宋" w:hAnsi="仿宋" w:cs="仿宋"/>
          <w:color w:val="000000"/>
          <w:kern w:val="1"/>
          <w:sz w:val="24"/>
          <w:szCs w:val="24"/>
        </w:rPr>
      </w:pPr>
      <w:r w:rsidRPr="0082160B">
        <w:rPr>
          <w:rFonts w:ascii="仿宋" w:eastAsia="仿宋" w:hAnsi="仿宋" w:cs="仿宋" w:hint="eastAsia"/>
          <w:b/>
          <w:color w:val="000000"/>
          <w:kern w:val="1"/>
          <w:sz w:val="24"/>
          <w:szCs w:val="24"/>
        </w:rPr>
        <w:t>第三条</w:t>
      </w:r>
      <w:r>
        <w:rPr>
          <w:rFonts w:ascii="仿宋" w:eastAsia="仿宋" w:hAnsi="仿宋" w:cs="仿宋" w:hint="eastAsia"/>
          <w:color w:val="000000"/>
          <w:kern w:val="1"/>
          <w:sz w:val="24"/>
          <w:szCs w:val="24"/>
        </w:rPr>
        <w:t xml:space="preserve"> </w:t>
      </w:r>
      <w:r w:rsidRPr="0082160B">
        <w:rPr>
          <w:rFonts w:ascii="仿宋" w:eastAsia="仿宋" w:hAnsi="仿宋" w:cs="仿宋" w:hint="eastAsia"/>
          <w:color w:val="000000"/>
          <w:kern w:val="1"/>
          <w:sz w:val="24"/>
          <w:szCs w:val="24"/>
        </w:rPr>
        <w:t>因考试作弊、剽窃他人学术成果等受处分得到解除后，未再受其他</w:t>
      </w:r>
      <w:r w:rsidRPr="0082160B">
        <w:rPr>
          <w:rFonts w:ascii="仿宋" w:eastAsia="仿宋" w:hAnsi="仿宋" w:cs="仿宋" w:hint="eastAsia"/>
          <w:color w:val="000000"/>
          <w:kern w:val="1"/>
          <w:sz w:val="24"/>
          <w:szCs w:val="24"/>
        </w:rPr>
        <w:lastRenderedPageBreak/>
        <w:t>任何处分，获得毕业资格并且符合以下条件之一者，在毕业当年的五月份由毕业生本人向所在学院学位分委员会提出学位授予申请，经学院学位分委员会审查，</w:t>
      </w:r>
      <w:proofErr w:type="gramStart"/>
      <w:r w:rsidRPr="0082160B">
        <w:rPr>
          <w:rFonts w:ascii="仿宋" w:eastAsia="仿宋" w:hAnsi="仿宋" w:cs="仿宋" w:hint="eastAsia"/>
          <w:color w:val="000000"/>
          <w:kern w:val="1"/>
          <w:sz w:val="24"/>
          <w:szCs w:val="24"/>
        </w:rPr>
        <w:t>报校学位</w:t>
      </w:r>
      <w:proofErr w:type="gramEnd"/>
      <w:r w:rsidRPr="0082160B">
        <w:rPr>
          <w:rFonts w:ascii="仿宋" w:eastAsia="仿宋" w:hAnsi="仿宋" w:cs="仿宋" w:hint="eastAsia"/>
          <w:color w:val="000000"/>
          <w:kern w:val="1"/>
          <w:sz w:val="24"/>
          <w:szCs w:val="24"/>
        </w:rPr>
        <w:t>评定委员会审定通过后，授予学士学位。</w:t>
      </w:r>
    </w:p>
    <w:p w14:paraId="7594EDD3" w14:textId="77777777" w:rsidR="008823D6" w:rsidRPr="0082160B"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w:t>
      </w:r>
      <w:r w:rsidRPr="0082160B">
        <w:rPr>
          <w:rFonts w:ascii="仿宋" w:eastAsia="仿宋" w:hAnsi="仿宋" w:cs="仿宋" w:hint="eastAsia"/>
          <w:color w:val="000000"/>
          <w:kern w:val="1"/>
          <w:sz w:val="24"/>
          <w:szCs w:val="24"/>
        </w:rPr>
        <w:t>获得校级以上（含校级）“三好”学生、优秀学生干部荣誉称号之一的；</w:t>
      </w:r>
    </w:p>
    <w:p w14:paraId="6D749F0D"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sidRPr="0082160B">
        <w:rPr>
          <w:rFonts w:ascii="仿宋" w:eastAsia="仿宋" w:hAnsi="仿宋" w:cs="仿宋" w:hint="eastAsia"/>
          <w:color w:val="000000"/>
          <w:kern w:val="1"/>
          <w:sz w:val="24"/>
          <w:szCs w:val="24"/>
        </w:rPr>
        <w:t>（二）参加省教育厅规定的 A、B 类竞赛，获省级三等及以上奖励的；</w:t>
      </w:r>
    </w:p>
    <w:p w14:paraId="2E06A90A" w14:textId="77777777" w:rsidR="008823D6" w:rsidRPr="0082160B" w:rsidRDefault="008823D6" w:rsidP="008823D6">
      <w:pPr>
        <w:spacing w:line="360" w:lineRule="auto"/>
        <w:ind w:firstLineChars="200" w:firstLine="480"/>
        <w:rPr>
          <w:rFonts w:ascii="仿宋" w:eastAsia="仿宋" w:hAnsi="仿宋" w:cs="仿宋"/>
          <w:color w:val="000000"/>
          <w:kern w:val="1"/>
          <w:sz w:val="24"/>
          <w:szCs w:val="24"/>
        </w:rPr>
      </w:pPr>
      <w:r w:rsidRPr="0082160B">
        <w:rPr>
          <w:rFonts w:ascii="仿宋" w:eastAsia="仿宋" w:hAnsi="仿宋" w:cs="仿宋" w:hint="eastAsia"/>
          <w:color w:val="000000"/>
          <w:kern w:val="1"/>
          <w:sz w:val="24"/>
          <w:szCs w:val="24"/>
        </w:rPr>
        <w:t>（三）毕业当年取得研究生入学复试资格者（以复试通知为准）。</w:t>
      </w:r>
    </w:p>
    <w:p w14:paraId="508FAD16" w14:textId="77777777" w:rsidR="008823D6" w:rsidRPr="0082160B" w:rsidRDefault="008823D6" w:rsidP="008823D6">
      <w:pPr>
        <w:spacing w:line="360" w:lineRule="auto"/>
        <w:ind w:firstLineChars="200" w:firstLine="482"/>
        <w:rPr>
          <w:rFonts w:ascii="仿宋" w:eastAsia="仿宋" w:hAnsi="仿宋" w:cs="仿宋"/>
          <w:color w:val="000000"/>
          <w:kern w:val="1"/>
          <w:sz w:val="24"/>
          <w:szCs w:val="24"/>
        </w:rPr>
      </w:pPr>
      <w:r w:rsidRPr="0082160B">
        <w:rPr>
          <w:rFonts w:ascii="仿宋" w:eastAsia="仿宋" w:hAnsi="仿宋" w:cs="仿宋" w:hint="eastAsia"/>
          <w:b/>
          <w:color w:val="000000"/>
          <w:kern w:val="1"/>
          <w:sz w:val="24"/>
          <w:szCs w:val="24"/>
        </w:rPr>
        <w:t>第四条</w:t>
      </w:r>
      <w:r>
        <w:rPr>
          <w:rFonts w:ascii="仿宋" w:eastAsia="仿宋" w:hAnsi="仿宋" w:cs="仿宋" w:hint="eastAsia"/>
          <w:color w:val="000000"/>
          <w:kern w:val="1"/>
          <w:sz w:val="24"/>
          <w:szCs w:val="24"/>
        </w:rPr>
        <w:t xml:space="preserve"> </w:t>
      </w:r>
      <w:r w:rsidRPr="0082160B">
        <w:rPr>
          <w:rFonts w:ascii="仿宋" w:eastAsia="仿宋" w:hAnsi="仿宋" w:cs="仿宋" w:hint="eastAsia"/>
          <w:color w:val="000000"/>
          <w:kern w:val="1"/>
          <w:sz w:val="24"/>
          <w:szCs w:val="24"/>
        </w:rPr>
        <w:t>学士学位授予程序</w:t>
      </w:r>
    </w:p>
    <w:p w14:paraId="32F017A2" w14:textId="77777777" w:rsidR="008823D6" w:rsidRPr="0082160B" w:rsidRDefault="008823D6" w:rsidP="008823D6">
      <w:pPr>
        <w:spacing w:line="360" w:lineRule="auto"/>
        <w:ind w:firstLineChars="200" w:firstLine="480"/>
        <w:rPr>
          <w:rFonts w:ascii="仿宋" w:eastAsia="仿宋" w:hAnsi="仿宋" w:cs="仿宋"/>
          <w:color w:val="000000"/>
          <w:kern w:val="1"/>
          <w:sz w:val="24"/>
          <w:szCs w:val="24"/>
        </w:rPr>
      </w:pPr>
      <w:r w:rsidRPr="0082160B">
        <w:rPr>
          <w:rFonts w:ascii="仿宋" w:eastAsia="仿宋" w:hAnsi="仿宋" w:cs="仿宋" w:hint="eastAsia"/>
          <w:color w:val="000000"/>
          <w:kern w:val="1"/>
          <w:sz w:val="24"/>
          <w:szCs w:val="24"/>
        </w:rPr>
        <w:t>（一）由学生本人填写《学士学位申请表》，向所在学院提出授予学士学位的申请；</w:t>
      </w:r>
    </w:p>
    <w:p w14:paraId="3FC7783F" w14:textId="77777777" w:rsidR="008823D6" w:rsidRPr="0082160B" w:rsidRDefault="008823D6" w:rsidP="008823D6">
      <w:pPr>
        <w:spacing w:line="360" w:lineRule="auto"/>
        <w:ind w:firstLineChars="200" w:firstLine="480"/>
        <w:rPr>
          <w:rFonts w:ascii="仿宋" w:eastAsia="仿宋" w:hAnsi="仿宋" w:cs="仿宋"/>
          <w:color w:val="000000"/>
          <w:kern w:val="1"/>
          <w:sz w:val="24"/>
          <w:szCs w:val="24"/>
        </w:rPr>
      </w:pPr>
      <w:r w:rsidRPr="0082160B">
        <w:rPr>
          <w:rFonts w:ascii="仿宋" w:eastAsia="仿宋" w:hAnsi="仿宋" w:cs="仿宋" w:hint="eastAsia"/>
          <w:color w:val="000000"/>
          <w:kern w:val="1"/>
          <w:sz w:val="24"/>
          <w:szCs w:val="24"/>
        </w:rPr>
        <w:t>（二）学院对照本实施细则第一条和第二条的条件要求进行初审，并将初审结果予以公告；</w:t>
      </w:r>
    </w:p>
    <w:p w14:paraId="625CCCEB" w14:textId="77777777" w:rsidR="008823D6" w:rsidRPr="0082160B" w:rsidRDefault="008823D6" w:rsidP="008823D6">
      <w:pPr>
        <w:spacing w:line="360" w:lineRule="auto"/>
        <w:ind w:firstLineChars="200" w:firstLine="480"/>
        <w:rPr>
          <w:rFonts w:ascii="仿宋" w:eastAsia="仿宋" w:hAnsi="仿宋" w:cs="仿宋"/>
          <w:color w:val="000000"/>
          <w:kern w:val="1"/>
          <w:sz w:val="24"/>
          <w:szCs w:val="24"/>
        </w:rPr>
      </w:pPr>
      <w:r w:rsidRPr="0082160B">
        <w:rPr>
          <w:rFonts w:ascii="仿宋" w:eastAsia="仿宋" w:hAnsi="仿宋" w:cs="仿宋" w:hint="eastAsia"/>
          <w:color w:val="000000"/>
          <w:kern w:val="1"/>
          <w:sz w:val="24"/>
          <w:szCs w:val="24"/>
        </w:rPr>
        <w:t>（三）校学位办公室根据学院所报材料进行复审，并将复审结果予以公告，校学位办公室设在教务处；</w:t>
      </w:r>
    </w:p>
    <w:p w14:paraId="1D2E50E1" w14:textId="77777777" w:rsidR="008823D6" w:rsidRPr="0082160B" w:rsidRDefault="008823D6" w:rsidP="008823D6">
      <w:pPr>
        <w:spacing w:line="360" w:lineRule="auto"/>
        <w:ind w:firstLineChars="200" w:firstLine="480"/>
        <w:rPr>
          <w:rFonts w:ascii="仿宋" w:eastAsia="仿宋" w:hAnsi="仿宋" w:cs="仿宋"/>
          <w:color w:val="000000"/>
          <w:kern w:val="1"/>
          <w:sz w:val="24"/>
          <w:szCs w:val="24"/>
        </w:rPr>
      </w:pPr>
      <w:r w:rsidRPr="0082160B">
        <w:rPr>
          <w:rFonts w:ascii="仿宋" w:eastAsia="仿宋" w:hAnsi="仿宋" w:cs="仿宋" w:hint="eastAsia"/>
          <w:color w:val="000000"/>
          <w:kern w:val="1"/>
          <w:sz w:val="24"/>
          <w:szCs w:val="24"/>
        </w:rPr>
        <w:t>（四）校学位评定委员会对校学位办公室提交的材料进行终审，决定并公布授予或不授予学士学位的学生名单。</w:t>
      </w:r>
    </w:p>
    <w:p w14:paraId="14E184BC" w14:textId="77777777" w:rsidR="008823D6" w:rsidRPr="0082160B" w:rsidRDefault="008823D6" w:rsidP="008823D6">
      <w:pPr>
        <w:spacing w:line="360" w:lineRule="auto"/>
        <w:ind w:firstLineChars="200" w:firstLine="482"/>
        <w:rPr>
          <w:rFonts w:ascii="仿宋" w:eastAsia="仿宋" w:hAnsi="仿宋" w:cs="仿宋"/>
          <w:color w:val="000000"/>
          <w:kern w:val="1"/>
          <w:sz w:val="24"/>
          <w:szCs w:val="24"/>
        </w:rPr>
      </w:pPr>
      <w:r w:rsidRPr="00AE252A">
        <w:rPr>
          <w:rFonts w:ascii="仿宋" w:eastAsia="仿宋" w:hAnsi="仿宋" w:cs="仿宋" w:hint="eastAsia"/>
          <w:b/>
          <w:color w:val="000000"/>
          <w:kern w:val="1"/>
          <w:sz w:val="24"/>
          <w:szCs w:val="24"/>
        </w:rPr>
        <w:t>第五条</w:t>
      </w:r>
      <w:r>
        <w:rPr>
          <w:rFonts w:ascii="仿宋" w:eastAsia="仿宋" w:hAnsi="仿宋" w:cs="仿宋" w:hint="eastAsia"/>
          <w:color w:val="000000"/>
          <w:kern w:val="1"/>
          <w:sz w:val="24"/>
          <w:szCs w:val="24"/>
        </w:rPr>
        <w:t xml:space="preserve"> </w:t>
      </w:r>
      <w:r w:rsidRPr="0082160B">
        <w:rPr>
          <w:rFonts w:ascii="仿宋" w:eastAsia="仿宋" w:hAnsi="仿宋" w:cs="仿宋" w:hint="eastAsia"/>
          <w:color w:val="000000"/>
          <w:kern w:val="1"/>
          <w:sz w:val="24"/>
          <w:szCs w:val="24"/>
        </w:rPr>
        <w:t>不授予学士学位决定由学校以书面形式告知申请人。对学校不授予学士学位决定不服的学位申请人，可于校学位评定委员会会议</w:t>
      </w:r>
      <w:proofErr w:type="gramStart"/>
      <w:r w:rsidRPr="0082160B">
        <w:rPr>
          <w:rFonts w:ascii="仿宋" w:eastAsia="仿宋" w:hAnsi="仿宋" w:cs="仿宋" w:hint="eastAsia"/>
          <w:color w:val="000000"/>
          <w:kern w:val="1"/>
          <w:sz w:val="24"/>
          <w:szCs w:val="24"/>
        </w:rPr>
        <w:t>作出</w:t>
      </w:r>
      <w:proofErr w:type="gramEnd"/>
      <w:r w:rsidRPr="0082160B">
        <w:rPr>
          <w:rFonts w:ascii="仿宋" w:eastAsia="仿宋" w:hAnsi="仿宋" w:cs="仿宋" w:hint="eastAsia"/>
          <w:color w:val="000000"/>
          <w:kern w:val="1"/>
          <w:sz w:val="24"/>
          <w:szCs w:val="24"/>
        </w:rPr>
        <w:t xml:space="preserve">决定后 30 </w:t>
      </w:r>
      <w:proofErr w:type="gramStart"/>
      <w:r w:rsidRPr="0082160B">
        <w:rPr>
          <w:rFonts w:ascii="仿宋" w:eastAsia="仿宋" w:hAnsi="仿宋" w:cs="仿宋" w:hint="eastAsia"/>
          <w:color w:val="000000"/>
          <w:kern w:val="1"/>
          <w:sz w:val="24"/>
          <w:szCs w:val="24"/>
        </w:rPr>
        <w:t>个</w:t>
      </w:r>
      <w:proofErr w:type="gramEnd"/>
      <w:r w:rsidRPr="0082160B">
        <w:rPr>
          <w:rFonts w:ascii="仿宋" w:eastAsia="仿宋" w:hAnsi="仿宋" w:cs="仿宋" w:hint="eastAsia"/>
          <w:color w:val="000000"/>
          <w:kern w:val="1"/>
          <w:sz w:val="24"/>
          <w:szCs w:val="24"/>
        </w:rPr>
        <w:t xml:space="preserve">工作日内，以书面形式向校学位办公室申请复核，学位办公室在接到复核申请的 30 </w:t>
      </w:r>
      <w:proofErr w:type="gramStart"/>
      <w:r w:rsidRPr="0082160B">
        <w:rPr>
          <w:rFonts w:ascii="仿宋" w:eastAsia="仿宋" w:hAnsi="仿宋" w:cs="仿宋" w:hint="eastAsia"/>
          <w:color w:val="000000"/>
          <w:kern w:val="1"/>
          <w:sz w:val="24"/>
          <w:szCs w:val="24"/>
        </w:rPr>
        <w:t>个</w:t>
      </w:r>
      <w:proofErr w:type="gramEnd"/>
      <w:r w:rsidRPr="0082160B">
        <w:rPr>
          <w:rFonts w:ascii="仿宋" w:eastAsia="仿宋" w:hAnsi="仿宋" w:cs="仿宋" w:hint="eastAsia"/>
          <w:color w:val="000000"/>
          <w:kern w:val="1"/>
          <w:sz w:val="24"/>
          <w:szCs w:val="24"/>
        </w:rPr>
        <w:t>工作日内，提请学校学位评定委员会</w:t>
      </w:r>
      <w:proofErr w:type="gramStart"/>
      <w:r w:rsidRPr="0082160B">
        <w:rPr>
          <w:rFonts w:ascii="仿宋" w:eastAsia="仿宋" w:hAnsi="仿宋" w:cs="仿宋" w:hint="eastAsia"/>
          <w:color w:val="000000"/>
          <w:kern w:val="1"/>
          <w:sz w:val="24"/>
          <w:szCs w:val="24"/>
        </w:rPr>
        <w:t>作出</w:t>
      </w:r>
      <w:proofErr w:type="gramEnd"/>
      <w:r w:rsidRPr="0082160B">
        <w:rPr>
          <w:rFonts w:ascii="仿宋" w:eastAsia="仿宋" w:hAnsi="仿宋" w:cs="仿宋" w:hint="eastAsia"/>
          <w:color w:val="000000"/>
          <w:kern w:val="1"/>
          <w:sz w:val="24"/>
          <w:szCs w:val="24"/>
        </w:rPr>
        <w:t>复核决定，并以书面形式告知复核申请人。在学校复核期内未提出复核申请的，学校不再另行受理。</w:t>
      </w:r>
    </w:p>
    <w:p w14:paraId="2AADCE3B" w14:textId="77777777" w:rsidR="008823D6" w:rsidRPr="0082160B" w:rsidRDefault="008823D6" w:rsidP="008823D6">
      <w:pPr>
        <w:spacing w:line="360" w:lineRule="auto"/>
        <w:ind w:firstLineChars="200" w:firstLine="482"/>
        <w:rPr>
          <w:rFonts w:ascii="仿宋" w:eastAsia="仿宋" w:hAnsi="仿宋" w:cs="仿宋"/>
          <w:color w:val="000000"/>
          <w:kern w:val="1"/>
          <w:sz w:val="24"/>
          <w:szCs w:val="24"/>
        </w:rPr>
      </w:pPr>
      <w:r w:rsidRPr="00AE252A">
        <w:rPr>
          <w:rFonts w:ascii="仿宋" w:eastAsia="仿宋" w:hAnsi="仿宋" w:cs="仿宋" w:hint="eastAsia"/>
          <w:b/>
          <w:color w:val="000000"/>
          <w:kern w:val="1"/>
          <w:sz w:val="24"/>
          <w:szCs w:val="24"/>
        </w:rPr>
        <w:t>第六条</w:t>
      </w:r>
      <w:r>
        <w:rPr>
          <w:rFonts w:ascii="仿宋" w:eastAsia="仿宋" w:hAnsi="仿宋" w:cs="仿宋" w:hint="eastAsia"/>
          <w:color w:val="000000"/>
          <w:kern w:val="1"/>
          <w:sz w:val="24"/>
          <w:szCs w:val="24"/>
        </w:rPr>
        <w:t xml:space="preserve"> </w:t>
      </w:r>
      <w:r w:rsidRPr="0082160B">
        <w:rPr>
          <w:rFonts w:ascii="仿宋" w:eastAsia="仿宋" w:hAnsi="仿宋" w:cs="仿宋" w:hint="eastAsia"/>
          <w:color w:val="000000"/>
          <w:kern w:val="1"/>
          <w:sz w:val="24"/>
          <w:szCs w:val="24"/>
        </w:rPr>
        <w:t>对已经授予学士学位的毕业生，如发现并确认有弄虚作假情况，经校学位评定委员会复议，对其已取得的学士学位予以撤消。</w:t>
      </w:r>
    </w:p>
    <w:p w14:paraId="68CD6E2B" w14:textId="77777777" w:rsidR="008823D6" w:rsidRPr="0082160B" w:rsidRDefault="008823D6" w:rsidP="008823D6">
      <w:pPr>
        <w:spacing w:line="360" w:lineRule="auto"/>
        <w:ind w:firstLineChars="200" w:firstLine="482"/>
        <w:rPr>
          <w:rFonts w:ascii="仿宋" w:eastAsia="仿宋" w:hAnsi="仿宋" w:cs="仿宋"/>
          <w:color w:val="000000"/>
          <w:kern w:val="1"/>
          <w:sz w:val="24"/>
          <w:szCs w:val="24"/>
        </w:rPr>
      </w:pPr>
      <w:r w:rsidRPr="00AE252A">
        <w:rPr>
          <w:rFonts w:ascii="仿宋" w:eastAsia="仿宋" w:hAnsi="仿宋" w:cs="仿宋" w:hint="eastAsia"/>
          <w:b/>
          <w:color w:val="000000"/>
          <w:kern w:val="1"/>
          <w:sz w:val="24"/>
          <w:szCs w:val="24"/>
        </w:rPr>
        <w:t>第七条</w:t>
      </w:r>
      <w:r w:rsidRPr="0082160B">
        <w:rPr>
          <w:rFonts w:ascii="仿宋" w:eastAsia="仿宋" w:hAnsi="仿宋" w:cs="仿宋" w:hint="eastAsia"/>
          <w:color w:val="000000"/>
          <w:kern w:val="1"/>
          <w:sz w:val="24"/>
          <w:szCs w:val="24"/>
        </w:rPr>
        <w:t>凡按本规定未获得学士学位者，一律不再重新补办。学位证书应妥为保存，如有遗失或者损坏，由本人申请，学校核实后出具相应的证明书。证明书与原证书具有同等效力。</w:t>
      </w:r>
    </w:p>
    <w:p w14:paraId="2C08656D" w14:textId="77777777" w:rsidR="008823D6" w:rsidRPr="0082160B" w:rsidRDefault="008823D6" w:rsidP="008823D6">
      <w:pPr>
        <w:spacing w:line="360" w:lineRule="auto"/>
        <w:ind w:firstLineChars="200" w:firstLine="482"/>
        <w:rPr>
          <w:rFonts w:ascii="仿宋" w:eastAsia="仿宋" w:hAnsi="仿宋" w:cs="仿宋"/>
          <w:color w:val="000000"/>
          <w:kern w:val="1"/>
          <w:sz w:val="24"/>
          <w:szCs w:val="24"/>
        </w:rPr>
      </w:pPr>
      <w:r w:rsidRPr="00AE252A">
        <w:rPr>
          <w:rFonts w:ascii="仿宋" w:eastAsia="仿宋" w:hAnsi="仿宋" w:cs="仿宋" w:hint="eastAsia"/>
          <w:b/>
          <w:color w:val="000000"/>
          <w:kern w:val="1"/>
          <w:sz w:val="24"/>
          <w:szCs w:val="24"/>
        </w:rPr>
        <w:t>第八条</w:t>
      </w:r>
      <w:r>
        <w:rPr>
          <w:rFonts w:ascii="仿宋" w:eastAsia="仿宋" w:hAnsi="仿宋" w:cs="仿宋" w:hint="eastAsia"/>
          <w:b/>
          <w:color w:val="000000"/>
          <w:kern w:val="1"/>
          <w:sz w:val="24"/>
          <w:szCs w:val="24"/>
        </w:rPr>
        <w:t xml:space="preserve"> </w:t>
      </w:r>
      <w:r w:rsidRPr="0082160B">
        <w:rPr>
          <w:rFonts w:ascii="仿宋" w:eastAsia="仿宋" w:hAnsi="仿宋" w:cs="仿宋" w:hint="eastAsia"/>
          <w:color w:val="000000"/>
          <w:kern w:val="1"/>
          <w:sz w:val="24"/>
          <w:szCs w:val="24"/>
        </w:rPr>
        <w:t>本实施细则由校学位评定委员会授权学位办公室负责解释。</w:t>
      </w:r>
    </w:p>
    <w:p w14:paraId="5927DF76" w14:textId="77777777" w:rsidR="008823D6" w:rsidRPr="00AE252A" w:rsidRDefault="008823D6" w:rsidP="008823D6">
      <w:pPr>
        <w:spacing w:line="360" w:lineRule="auto"/>
        <w:ind w:firstLineChars="200" w:firstLine="482"/>
        <w:rPr>
          <w:rFonts w:ascii="仿宋" w:eastAsia="仿宋" w:hAnsi="仿宋" w:cs="仿宋"/>
          <w:color w:val="000000"/>
          <w:kern w:val="1"/>
          <w:sz w:val="24"/>
          <w:szCs w:val="24"/>
        </w:rPr>
      </w:pPr>
      <w:r w:rsidRPr="00AE252A">
        <w:rPr>
          <w:rFonts w:ascii="仿宋" w:eastAsia="仿宋" w:hAnsi="仿宋" w:cs="仿宋" w:hint="eastAsia"/>
          <w:b/>
          <w:color w:val="000000"/>
          <w:kern w:val="1"/>
          <w:sz w:val="24"/>
          <w:szCs w:val="24"/>
        </w:rPr>
        <w:t>第九条</w:t>
      </w:r>
      <w:r w:rsidRPr="0082160B">
        <w:rPr>
          <w:rFonts w:ascii="仿宋" w:eastAsia="仿宋" w:hAnsi="仿宋" w:cs="仿宋" w:hint="eastAsia"/>
          <w:color w:val="000000"/>
          <w:kern w:val="1"/>
          <w:sz w:val="24"/>
          <w:szCs w:val="24"/>
        </w:rPr>
        <w:t xml:space="preserve"> 本实施细则自 2019 年 9 月 1 日起实施（其中第二条第五款从 2019 级学生开始执行）。原《黄山学院全日制普通本科毕业生学士学位授予工作</w:t>
      </w:r>
      <w:r w:rsidRPr="0082160B">
        <w:rPr>
          <w:rFonts w:ascii="仿宋" w:eastAsia="仿宋" w:hAnsi="仿宋" w:cs="仿宋" w:hint="eastAsia"/>
          <w:color w:val="000000"/>
          <w:kern w:val="1"/>
          <w:sz w:val="24"/>
          <w:szCs w:val="24"/>
        </w:rPr>
        <w:lastRenderedPageBreak/>
        <w:t>实施细则》（</w:t>
      </w:r>
      <w:proofErr w:type="gramStart"/>
      <w:r w:rsidRPr="0082160B">
        <w:rPr>
          <w:rFonts w:ascii="仿宋" w:eastAsia="仿宋" w:hAnsi="仿宋" w:cs="仿宋" w:hint="eastAsia"/>
          <w:color w:val="000000"/>
          <w:kern w:val="1"/>
          <w:sz w:val="24"/>
          <w:szCs w:val="24"/>
        </w:rPr>
        <w:t>校教〔2017〕</w:t>
      </w:r>
      <w:proofErr w:type="gramEnd"/>
      <w:r w:rsidRPr="0082160B">
        <w:rPr>
          <w:rFonts w:ascii="仿宋" w:eastAsia="仿宋" w:hAnsi="仿宋" w:cs="仿宋" w:hint="eastAsia"/>
          <w:color w:val="000000"/>
          <w:kern w:val="1"/>
          <w:sz w:val="24"/>
          <w:szCs w:val="24"/>
        </w:rPr>
        <w:t>46 号）同时废止</w:t>
      </w:r>
      <w:r>
        <w:rPr>
          <w:rFonts w:ascii="仿宋" w:eastAsia="仿宋" w:hAnsi="仿宋" w:cs="仿宋" w:hint="eastAsia"/>
          <w:color w:val="000000"/>
          <w:kern w:val="1"/>
          <w:sz w:val="24"/>
          <w:szCs w:val="24"/>
        </w:rPr>
        <w:t>。</w:t>
      </w:r>
    </w:p>
    <w:p w14:paraId="69B49C0A" w14:textId="77777777" w:rsidR="008823D6" w:rsidRDefault="008823D6" w:rsidP="008823D6">
      <w:pPr>
        <w:spacing w:line="360" w:lineRule="auto"/>
        <w:jc w:val="center"/>
        <w:outlineLvl w:val="0"/>
        <w:rPr>
          <w:rFonts w:ascii="仿宋" w:eastAsia="仿宋" w:hAnsi="仿宋" w:cs="仿宋"/>
          <w:b/>
          <w:color w:val="000000"/>
          <w:kern w:val="1"/>
          <w:sz w:val="32"/>
          <w:szCs w:val="32"/>
        </w:rPr>
      </w:pPr>
      <w:bookmarkStart w:id="5" w:name="_Toc17644"/>
      <w:bookmarkStart w:id="6" w:name="_Toc75170020"/>
      <w:r>
        <w:rPr>
          <w:rFonts w:ascii="仿宋" w:eastAsia="仿宋" w:hAnsi="仿宋" w:cs="仿宋" w:hint="eastAsia"/>
          <w:b/>
          <w:color w:val="000000"/>
          <w:kern w:val="1"/>
          <w:sz w:val="32"/>
          <w:szCs w:val="32"/>
        </w:rPr>
        <w:t>黄山学院新生入学资格审查工作暂行规定</w:t>
      </w:r>
      <w:bookmarkEnd w:id="5"/>
      <w:bookmarkEnd w:id="6"/>
    </w:p>
    <w:p w14:paraId="50D3143B"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根据学生学籍管理规定，学校将在新生入学三个月内对其进行入学资格审查，现就新生入学资格审查工作做如下规定：</w:t>
      </w:r>
    </w:p>
    <w:p w14:paraId="4CBC0B27"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一、新生入学资格审查是对考生录取资格再确认的重要环节，相关部门和院系要充分认识新生复查工作的重要性，高度重视新生资格审查工作，加强新生入学资格的复查工作，严密程序，严格把关，认真查验，确保新生入学资格复查切实有效，将复查工作真正落到实处。 </w:t>
      </w:r>
    </w:p>
    <w:p w14:paraId="6504AA56"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二、新生入学资格审查工作程序</w:t>
      </w:r>
    </w:p>
    <w:p w14:paraId="7F0796E8"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（一）院系初审</w:t>
      </w:r>
    </w:p>
    <w:p w14:paraId="6135312C"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1、所有报到新生必须为新生本人，任何人不得代报；</w:t>
      </w:r>
    </w:p>
    <w:p w14:paraId="50AC5E98"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2、新生报到时须持有我校录取通知书、本人准考证和身份证(专升本新生还须持有专科毕业证书)，三者缺一不可。 </w:t>
      </w:r>
    </w:p>
    <w:p w14:paraId="7FB5BF7D"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各院（部）系务必认真核对新生录取通知书、准考证、身份证上的姓名、号码与招生办提供的《新生名册》上相关信息是否一致，特别注意新生本人相貌与录取通知书上的相片（此照片来自考生电子档案中的电子照片）是否一致。对初审中发现考生提供的录取通知书、档案照片材料不全或者考生号、姓名、照片等重要信息有疑点的，应及时上报校招生办，招生办必须严格按规程迅速复核、查实。</w:t>
      </w:r>
    </w:p>
    <w:p w14:paraId="7A80092E"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（二）招生办复审</w:t>
      </w:r>
    </w:p>
    <w:p w14:paraId="1CED23C6"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新生入学后一个月内教务处将随机安排全体新生进行电子照片采集，相关班级辅导员在接到通知时应及时将本班级新生带到指定地点进行电子照片采集，不能遗漏一人，对未能按时参加电子照片采集的新生要重点审核，并另行安排时间采集电子照片。新生电子照片采集完成后，招生办将安排专人将采集的电子照片和其电子档案中的电子照片进行比对。对于“专升本”入学新生还须通过教育部高等教育学生信息网核查其专科毕业证书是否是我省高职高专院校应届毕业生。　　</w:t>
      </w:r>
    </w:p>
    <w:p w14:paraId="5082125C"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三、特殊问题处理 </w:t>
      </w:r>
    </w:p>
    <w:p w14:paraId="29072C70"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（一）录取通知书遗失的，一般不再补发。此类新生报到时须持本人准考证、身份证及能证明其确为新生本人的书面材料（一般应为贴有本人照片、并经其原</w:t>
      </w:r>
      <w:r>
        <w:rPr>
          <w:rFonts w:ascii="仿宋" w:eastAsia="仿宋" w:hAnsi="仿宋" w:cs="仿宋" w:hint="eastAsia"/>
          <w:color w:val="000000"/>
          <w:kern w:val="1"/>
          <w:sz w:val="24"/>
          <w:szCs w:val="24"/>
        </w:rPr>
        <w:lastRenderedPageBreak/>
        <w:t xml:space="preserve">毕业学校和所在地地市招办签字盖章确认的新生本人书面申请报告），学校招生办核查无误后，签字允许其办理报到手续； </w:t>
      </w:r>
    </w:p>
    <w:p w14:paraId="13409670"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（二）准考证遗失的，有关院系</w:t>
      </w:r>
      <w:proofErr w:type="gramStart"/>
      <w:r>
        <w:rPr>
          <w:rFonts w:ascii="仿宋" w:eastAsia="仿宋" w:hAnsi="仿宋" w:cs="仿宋" w:hint="eastAsia"/>
          <w:color w:val="000000"/>
          <w:kern w:val="1"/>
          <w:sz w:val="24"/>
          <w:szCs w:val="24"/>
        </w:rPr>
        <w:t>须记录</w:t>
      </w:r>
      <w:proofErr w:type="gramEnd"/>
      <w:r>
        <w:rPr>
          <w:rFonts w:ascii="仿宋" w:eastAsia="仿宋" w:hAnsi="仿宋" w:cs="仿宋" w:hint="eastAsia"/>
          <w:color w:val="000000"/>
          <w:kern w:val="1"/>
          <w:sz w:val="24"/>
          <w:szCs w:val="24"/>
        </w:rPr>
        <w:t>其准考证号、座位号，同时要求新生</w:t>
      </w:r>
      <w:proofErr w:type="gramStart"/>
      <w:r>
        <w:rPr>
          <w:rFonts w:ascii="仿宋" w:eastAsia="仿宋" w:hAnsi="仿宋" w:cs="仿宋" w:hint="eastAsia"/>
          <w:color w:val="000000"/>
          <w:kern w:val="1"/>
          <w:sz w:val="24"/>
          <w:szCs w:val="24"/>
        </w:rPr>
        <w:t>作出</w:t>
      </w:r>
      <w:proofErr w:type="gramEnd"/>
      <w:r>
        <w:rPr>
          <w:rFonts w:ascii="仿宋" w:eastAsia="仿宋" w:hAnsi="仿宋" w:cs="仿宋" w:hint="eastAsia"/>
          <w:color w:val="000000"/>
          <w:kern w:val="1"/>
          <w:sz w:val="24"/>
          <w:szCs w:val="24"/>
        </w:rPr>
        <w:t xml:space="preserve">书面承诺,并在一周内将所在地地市招办重新打印的准考证交至院系； </w:t>
      </w:r>
    </w:p>
    <w:p w14:paraId="2FD800AF"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（三）身份证遗失的，须出具由所在地户籍管理部门开具的身份证明（贴有本人照片）。身份证号码与《新生名册》上不一致的，要作详细记录，及时了解情况</w:t>
      </w:r>
      <w:proofErr w:type="gramStart"/>
      <w:r>
        <w:rPr>
          <w:rFonts w:ascii="仿宋" w:eastAsia="仿宋" w:hAnsi="仿宋" w:cs="仿宋" w:hint="eastAsia"/>
          <w:color w:val="000000"/>
          <w:kern w:val="1"/>
          <w:sz w:val="24"/>
          <w:szCs w:val="24"/>
        </w:rPr>
        <w:t>作出</w:t>
      </w:r>
      <w:proofErr w:type="gramEnd"/>
      <w:r>
        <w:rPr>
          <w:rFonts w:ascii="仿宋" w:eastAsia="仿宋" w:hAnsi="仿宋" w:cs="仿宋" w:hint="eastAsia"/>
          <w:color w:val="000000"/>
          <w:kern w:val="1"/>
          <w:sz w:val="24"/>
          <w:szCs w:val="24"/>
        </w:rPr>
        <w:t xml:space="preserve">相应处理。 </w:t>
      </w:r>
    </w:p>
    <w:p w14:paraId="0C9F03AF"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四、在复查过程中，对存在弄虚作假、徇私舞弊，企图冒名顶替入学的新生，按照教育部有关规定，坚决取消其录取资格，已报到入学的取消其学籍，一律不予新生学籍电子注册，并报生源所在省级招办记入其高考诚信电子档案。</w:t>
      </w:r>
    </w:p>
    <w:p w14:paraId="203C12CF" w14:textId="77777777" w:rsidR="008823D6" w:rsidRDefault="008823D6" w:rsidP="00EB65DD">
      <w:pPr>
        <w:pStyle w:val="a9"/>
        <w:spacing w:before="312" w:after="312"/>
      </w:pPr>
      <w:bookmarkStart w:id="7" w:name="_Toc9234"/>
      <w:bookmarkStart w:id="8" w:name="_Toc75170021"/>
      <w:r>
        <w:rPr>
          <w:rFonts w:hint="eastAsia"/>
        </w:rPr>
        <w:lastRenderedPageBreak/>
        <w:t>黄山学院学生注册管理暂行规定</w:t>
      </w:r>
      <w:bookmarkEnd w:id="7"/>
      <w:bookmarkEnd w:id="8"/>
    </w:p>
    <w:p w14:paraId="3BAA5DF3"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为维护学校正常的办学秩序，加强学校教学及学生管理，根据《普通高等学校学生管理规定</w:t>
      </w:r>
      <w:proofErr w:type="gramStart"/>
      <w:r>
        <w:rPr>
          <w:rFonts w:ascii="仿宋" w:eastAsia="仿宋" w:hAnsi="仿宋" w:cs="仿宋" w:hint="eastAsia"/>
          <w:color w:val="000000"/>
          <w:kern w:val="1"/>
          <w:sz w:val="24"/>
          <w:szCs w:val="24"/>
        </w:rPr>
        <w:t>》</w:t>
      </w:r>
      <w:proofErr w:type="gramEnd"/>
      <w:r>
        <w:rPr>
          <w:rFonts w:ascii="仿宋" w:eastAsia="仿宋" w:hAnsi="仿宋" w:cs="仿宋" w:hint="eastAsia"/>
          <w:color w:val="000000"/>
          <w:kern w:val="1"/>
          <w:sz w:val="24"/>
          <w:szCs w:val="24"/>
        </w:rPr>
        <w:t>和学校学籍管理有关规定精神，特制定本办法。</w:t>
      </w:r>
    </w:p>
    <w:p w14:paraId="11E30973" w14:textId="77777777" w:rsidR="008823D6" w:rsidRDefault="008823D6" w:rsidP="008823D6">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第一章  总 则</w:t>
      </w:r>
    </w:p>
    <w:p w14:paraId="4DEE2FE8"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第一条</w:t>
      </w:r>
      <w:r>
        <w:rPr>
          <w:rFonts w:ascii="仿宋" w:eastAsia="仿宋" w:hAnsi="仿宋" w:cs="仿宋" w:hint="eastAsia"/>
          <w:color w:val="000000"/>
          <w:kern w:val="1"/>
          <w:sz w:val="24"/>
          <w:szCs w:val="24"/>
        </w:rPr>
        <w:t xml:space="preserve"> 学籍注册是学校对学生在校学习资格的认定，是对学籍有效性的一种认可。学校实行学期报到、学年注册制度。</w:t>
      </w:r>
    </w:p>
    <w:p w14:paraId="45B0BAC9"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第二条</w:t>
      </w:r>
      <w:r>
        <w:rPr>
          <w:rFonts w:ascii="仿宋" w:eastAsia="仿宋" w:hAnsi="仿宋" w:cs="仿宋" w:hint="eastAsia"/>
          <w:color w:val="000000"/>
          <w:kern w:val="1"/>
          <w:sz w:val="24"/>
          <w:szCs w:val="24"/>
        </w:rPr>
        <w:t xml:space="preserve"> 注册是学生在校期间必须履行的一项学籍登记手续，分为入学注册和学年注册两种。</w:t>
      </w:r>
    </w:p>
    <w:p w14:paraId="27FA9341"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入学注册是按国家招生规定录取的新生，按学校有关要求和规定期限入学报到取得学籍的一种手续；学年注册是在籍学生按学校有关要求和规定期限进行学期登记、延续学籍的一种手续。</w:t>
      </w:r>
    </w:p>
    <w:p w14:paraId="52EFDD1C"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第三条</w:t>
      </w:r>
      <w:r>
        <w:rPr>
          <w:rFonts w:ascii="仿宋" w:eastAsia="仿宋" w:hAnsi="仿宋" w:cs="仿宋" w:hint="eastAsia"/>
          <w:color w:val="000000"/>
          <w:kern w:val="1"/>
          <w:sz w:val="24"/>
          <w:szCs w:val="24"/>
        </w:rPr>
        <w:t xml:space="preserve"> 符合学校注册管理规定办理注册的学生，获得学籍，享有国家法律、法规和学校规章制度所赋予的在籍学生各项权利。不符合学校注册管理规定或未办理注册的学生，不具有学籍，不享有国家法律、法规和学校规章制度所赋予的在籍学生各项权利。</w:t>
      </w:r>
    </w:p>
    <w:p w14:paraId="5702535D"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第四条</w:t>
      </w:r>
      <w:r>
        <w:rPr>
          <w:rFonts w:ascii="仿宋" w:eastAsia="仿宋" w:hAnsi="仿宋" w:cs="仿宋" w:hint="eastAsia"/>
          <w:color w:val="000000"/>
          <w:kern w:val="1"/>
          <w:sz w:val="24"/>
          <w:szCs w:val="24"/>
        </w:rPr>
        <w:t xml:space="preserve"> 学校执行教育部《普通高等学校新生学籍电子注册暂行办法》和《关于普通高等学校学生学年电子注册》等文件规定，实施学生学籍学年电子注册制度，“经过省级招办办理录取手续，入学复查合格、进行学籍电子注册才能获得学籍”，“具有学籍的学生才能获得毕业证书”，学生学籍电子注册信息将上传至中国高等教育学生信息网学籍学历信息管理平台，并提供网上查询。</w:t>
      </w:r>
    </w:p>
    <w:p w14:paraId="0F44E89C"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第五条</w:t>
      </w:r>
      <w:r>
        <w:rPr>
          <w:rFonts w:ascii="仿宋" w:eastAsia="仿宋" w:hAnsi="仿宋" w:cs="仿宋" w:hint="eastAsia"/>
          <w:color w:val="000000"/>
          <w:kern w:val="1"/>
          <w:sz w:val="24"/>
          <w:szCs w:val="24"/>
        </w:rPr>
        <w:t xml:space="preserve"> 教务处是</w:t>
      </w:r>
      <w:proofErr w:type="gramStart"/>
      <w:r>
        <w:rPr>
          <w:rFonts w:ascii="仿宋" w:eastAsia="仿宋" w:hAnsi="仿宋" w:cs="仿宋" w:hint="eastAsia"/>
          <w:color w:val="000000"/>
          <w:kern w:val="1"/>
          <w:sz w:val="24"/>
          <w:szCs w:val="24"/>
        </w:rPr>
        <w:t>学藉</w:t>
      </w:r>
      <w:proofErr w:type="gramEnd"/>
      <w:r>
        <w:rPr>
          <w:rFonts w:ascii="仿宋" w:eastAsia="仿宋" w:hAnsi="仿宋" w:cs="仿宋" w:hint="eastAsia"/>
          <w:color w:val="000000"/>
          <w:kern w:val="1"/>
          <w:sz w:val="24"/>
          <w:szCs w:val="24"/>
        </w:rPr>
        <w:t>注册的主管部门，院系是注册工作的责任单位，负责实施学生报到注册工作。</w:t>
      </w:r>
    </w:p>
    <w:p w14:paraId="619C69A2" w14:textId="77777777" w:rsidR="008823D6" w:rsidRDefault="008823D6" w:rsidP="008823D6">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第二章  注册流程与管理</w:t>
      </w:r>
    </w:p>
    <w:p w14:paraId="488D5833"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第六条 </w:t>
      </w:r>
      <w:r>
        <w:rPr>
          <w:rFonts w:ascii="仿宋" w:eastAsia="仿宋" w:hAnsi="仿宋" w:cs="仿宋" w:hint="eastAsia"/>
          <w:color w:val="000000"/>
          <w:kern w:val="1"/>
          <w:sz w:val="24"/>
          <w:szCs w:val="24"/>
        </w:rPr>
        <w:t>凡我校全日制本、专科生都必须按照学校规定的期限到校办理学生报到、注册手续，确认学籍。</w:t>
      </w:r>
    </w:p>
    <w:p w14:paraId="717D6907"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第七条</w:t>
      </w:r>
      <w:r>
        <w:rPr>
          <w:rFonts w:ascii="仿宋" w:eastAsia="仿宋" w:hAnsi="仿宋" w:cs="仿宋" w:hint="eastAsia"/>
          <w:color w:val="000000"/>
          <w:kern w:val="1"/>
          <w:sz w:val="24"/>
          <w:szCs w:val="24"/>
        </w:rPr>
        <w:t xml:space="preserve"> 学生应按照学校规定缴纳学费及有关费用或结清其他应缴费用之后，再办理注册手续。学生学费应于每学年</w:t>
      </w:r>
      <w:proofErr w:type="gramStart"/>
      <w:r>
        <w:rPr>
          <w:rFonts w:ascii="仿宋" w:eastAsia="仿宋" w:hAnsi="仿宋" w:cs="仿宋" w:hint="eastAsia"/>
          <w:color w:val="000000"/>
          <w:kern w:val="1"/>
          <w:sz w:val="24"/>
          <w:szCs w:val="24"/>
        </w:rPr>
        <w:t>开学初按学</w:t>
      </w:r>
      <w:proofErr w:type="gramEnd"/>
      <w:r>
        <w:rPr>
          <w:rFonts w:ascii="仿宋" w:eastAsia="仿宋" w:hAnsi="仿宋" w:cs="仿宋" w:hint="eastAsia"/>
          <w:color w:val="000000"/>
          <w:kern w:val="1"/>
          <w:sz w:val="24"/>
          <w:szCs w:val="24"/>
        </w:rPr>
        <w:t>年度进行缴纳。</w:t>
      </w:r>
    </w:p>
    <w:p w14:paraId="73331CD6"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第八条</w:t>
      </w:r>
      <w:r>
        <w:rPr>
          <w:rFonts w:ascii="仿宋" w:eastAsia="仿宋" w:hAnsi="仿宋" w:cs="仿宋" w:hint="eastAsia"/>
          <w:color w:val="000000"/>
          <w:kern w:val="1"/>
          <w:sz w:val="24"/>
          <w:szCs w:val="24"/>
        </w:rPr>
        <w:t xml:space="preserve"> 新生入学后，学校在三个月内按照国家招生规定对其进行复查。复</w:t>
      </w:r>
      <w:r>
        <w:rPr>
          <w:rFonts w:ascii="仿宋" w:eastAsia="仿宋" w:hAnsi="仿宋" w:cs="仿宋" w:hint="eastAsia"/>
          <w:color w:val="000000"/>
          <w:kern w:val="1"/>
          <w:sz w:val="24"/>
          <w:szCs w:val="24"/>
        </w:rPr>
        <w:lastRenderedPageBreak/>
        <w:t>查合格者，由学生处统一办理学生证，然后由所在院系根据学生缴费情况（必须足额缴清），对照录取名册办理学籍注册手续，并在学生证学籍注册栏加盖注册章，注册生效。</w:t>
      </w:r>
    </w:p>
    <w:p w14:paraId="0AE64225"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第九条</w:t>
      </w:r>
      <w:r>
        <w:rPr>
          <w:rFonts w:ascii="仿宋" w:eastAsia="仿宋" w:hAnsi="仿宋" w:cs="仿宋" w:hint="eastAsia"/>
          <w:color w:val="000000"/>
          <w:kern w:val="1"/>
          <w:sz w:val="24"/>
          <w:szCs w:val="24"/>
        </w:rPr>
        <w:t xml:space="preserve"> 在校学生应按照规定期限来校报到，凭财务处开具的缴费收据到所在院系办理学期注册手续。院系管理人员负责对照学生名册，审核缴费收据（必须足额缴清）办理注册手续，在我校教务管理系统中进行电子注册，同时在学生证学籍注册栏加盖注册章，注册生效。</w:t>
      </w:r>
    </w:p>
    <w:p w14:paraId="3E84376B"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第十条</w:t>
      </w:r>
      <w:r>
        <w:rPr>
          <w:rFonts w:ascii="仿宋" w:eastAsia="仿宋" w:hAnsi="仿宋" w:cs="仿宋" w:hint="eastAsia"/>
          <w:color w:val="000000"/>
          <w:kern w:val="1"/>
          <w:sz w:val="24"/>
          <w:szCs w:val="24"/>
        </w:rPr>
        <w:t xml:space="preserve"> 学校规定的注册时间一般为每学年第一学期开学后两周内，以校历或录取通知书等通知为准；获准暂缓注册的，以核准的允许延期注册截止时间为准。</w:t>
      </w:r>
    </w:p>
    <w:p w14:paraId="714EE3A0"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第十一条</w:t>
      </w:r>
      <w:r>
        <w:rPr>
          <w:rFonts w:ascii="仿宋" w:eastAsia="仿宋" w:hAnsi="仿宋" w:cs="仿宋" w:hint="eastAsia"/>
          <w:color w:val="000000"/>
          <w:kern w:val="1"/>
          <w:sz w:val="24"/>
          <w:szCs w:val="24"/>
        </w:rPr>
        <w:t xml:space="preserve"> 有下列情况之一的学生准予暂缓注册：</w:t>
      </w:r>
    </w:p>
    <w:p w14:paraId="7A7F7692"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（一）因故请假或其他特殊情况获得批准不能如期报到注册者；</w:t>
      </w:r>
    </w:p>
    <w:p w14:paraId="06F4AC37"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（二）因经济困难提出暂缓注册申请且已获批准者；</w:t>
      </w:r>
    </w:p>
    <w:p w14:paraId="737F601E"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（三）已申请国家助学贷款但资金尚未到账者；</w:t>
      </w:r>
    </w:p>
    <w:p w14:paraId="78974A31"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（四）因其他原因需暂缓注册的。</w:t>
      </w:r>
    </w:p>
    <w:p w14:paraId="5F063E33"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第十二条</w:t>
      </w:r>
      <w:r>
        <w:rPr>
          <w:rFonts w:ascii="仿宋" w:eastAsia="仿宋" w:hAnsi="仿宋" w:cs="仿宋" w:hint="eastAsia"/>
          <w:color w:val="000000"/>
          <w:kern w:val="1"/>
          <w:sz w:val="24"/>
          <w:szCs w:val="24"/>
        </w:rPr>
        <w:t xml:space="preserve"> 休（停）学等经批准同意予以保留学籍的学生，以及经批准同意保留入学资格的新生，在保留学籍或入学资格期间，不需办理注册手续；期满按规定办理复学手续后，再按本规定办理注册手续。</w:t>
      </w:r>
    </w:p>
    <w:p w14:paraId="0D8D02DF"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第十三条</w:t>
      </w:r>
      <w:r>
        <w:rPr>
          <w:rFonts w:ascii="仿宋" w:eastAsia="仿宋" w:hAnsi="仿宋" w:cs="仿宋" w:hint="eastAsia"/>
          <w:color w:val="000000"/>
          <w:kern w:val="1"/>
          <w:sz w:val="24"/>
          <w:szCs w:val="24"/>
        </w:rPr>
        <w:t xml:space="preserve"> 有下列情况之一的学生将不予注册:</w:t>
      </w:r>
    </w:p>
    <w:p w14:paraId="75B3DE67"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（一）无特殊事由未按学校规定足额缴纳学费；</w:t>
      </w:r>
    </w:p>
    <w:p w14:paraId="10681ADE"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（二）不再拥有本校学籍的学生；</w:t>
      </w:r>
    </w:p>
    <w:p w14:paraId="04DB7D76"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（三）其它不予注册的原因。</w:t>
      </w:r>
    </w:p>
    <w:p w14:paraId="7368BDEE"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第十四条</w:t>
      </w:r>
      <w:r>
        <w:rPr>
          <w:rFonts w:ascii="仿宋" w:eastAsia="仿宋" w:hAnsi="仿宋" w:cs="仿宋" w:hint="eastAsia"/>
          <w:color w:val="000000"/>
          <w:kern w:val="1"/>
          <w:sz w:val="24"/>
          <w:szCs w:val="24"/>
        </w:rPr>
        <w:t xml:space="preserve"> 学生证当学期加盖注册印章后方可作有效证件使用，已注册的学生证应及时发（还）给学生。</w:t>
      </w:r>
    </w:p>
    <w:p w14:paraId="144B37CB" w14:textId="77777777" w:rsidR="008823D6" w:rsidRDefault="008823D6" w:rsidP="008823D6">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第三章  暂缓注册</w:t>
      </w:r>
    </w:p>
    <w:p w14:paraId="24A8229E"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第十五条</w:t>
      </w:r>
      <w:r>
        <w:rPr>
          <w:rFonts w:ascii="仿宋" w:eastAsia="仿宋" w:hAnsi="仿宋" w:cs="仿宋" w:hint="eastAsia"/>
          <w:color w:val="000000"/>
          <w:kern w:val="1"/>
          <w:sz w:val="24"/>
          <w:szCs w:val="24"/>
        </w:rPr>
        <w:t xml:space="preserve"> 因正当事由不能如期注册的学生，必须在正常注册期结束前履行暂缓注册手续，经审批同意（明确注明允许延期注册的截止时间）后，方准予暂缓注册。 </w:t>
      </w:r>
    </w:p>
    <w:p w14:paraId="6144BFE5"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第十六条</w:t>
      </w:r>
      <w:r>
        <w:rPr>
          <w:rFonts w:ascii="仿宋" w:eastAsia="仿宋" w:hAnsi="仿宋" w:cs="仿宋" w:hint="eastAsia"/>
          <w:color w:val="000000"/>
          <w:kern w:val="1"/>
          <w:sz w:val="24"/>
          <w:szCs w:val="24"/>
        </w:rPr>
        <w:t xml:space="preserve"> 因故不能按期到校者，应当以信函（</w:t>
      </w:r>
      <w:proofErr w:type="gramStart"/>
      <w:r>
        <w:rPr>
          <w:rFonts w:ascii="仿宋" w:eastAsia="仿宋" w:hAnsi="仿宋" w:cs="仿宋" w:hint="eastAsia"/>
          <w:color w:val="000000"/>
          <w:kern w:val="1"/>
          <w:sz w:val="24"/>
          <w:szCs w:val="24"/>
        </w:rPr>
        <w:t>附证明</w:t>
      </w:r>
      <w:proofErr w:type="gramEnd"/>
      <w:r>
        <w:rPr>
          <w:rFonts w:ascii="仿宋" w:eastAsia="仿宋" w:hAnsi="仿宋" w:cs="仿宋" w:hint="eastAsia"/>
          <w:color w:val="000000"/>
          <w:kern w:val="1"/>
          <w:sz w:val="24"/>
          <w:szCs w:val="24"/>
        </w:rPr>
        <w:t>材料）等形式向学校</w:t>
      </w:r>
      <w:r>
        <w:rPr>
          <w:rFonts w:ascii="仿宋" w:eastAsia="仿宋" w:hAnsi="仿宋" w:cs="仿宋" w:hint="eastAsia"/>
          <w:color w:val="000000"/>
          <w:kern w:val="1"/>
          <w:sz w:val="24"/>
          <w:szCs w:val="24"/>
        </w:rPr>
        <w:lastRenderedPageBreak/>
        <w:t>请假，假期一般不得超过两周。经学校相关部门批准同意请假的，予以暂缓注册。</w:t>
      </w:r>
    </w:p>
    <w:p w14:paraId="25828C62"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第十七条</w:t>
      </w:r>
      <w:r>
        <w:rPr>
          <w:rFonts w:ascii="仿宋" w:eastAsia="仿宋" w:hAnsi="仿宋" w:cs="仿宋" w:hint="eastAsia"/>
          <w:color w:val="000000"/>
          <w:kern w:val="1"/>
          <w:sz w:val="24"/>
          <w:szCs w:val="24"/>
        </w:rPr>
        <w:t xml:space="preserve"> 经济上确有困难的学生，应及时办理缓缴学费手续，由学生本人填写学费缓缴申请表，并需附有关证明材料，经学生所在院系批准后，准予办理暂缓注册。</w:t>
      </w:r>
    </w:p>
    <w:p w14:paraId="1C505D6D"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学费缓缴期限原则上不超过三个月。以前年度学费未缴清者，不予办理以后年度学费缓缴手续。</w:t>
      </w:r>
    </w:p>
    <w:p w14:paraId="521CDF8F"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第十八条</w:t>
      </w:r>
      <w:r>
        <w:rPr>
          <w:rFonts w:ascii="仿宋" w:eastAsia="仿宋" w:hAnsi="仿宋" w:cs="仿宋" w:hint="eastAsia"/>
          <w:color w:val="000000"/>
          <w:kern w:val="1"/>
          <w:sz w:val="24"/>
          <w:szCs w:val="24"/>
        </w:rPr>
        <w:t xml:space="preserve"> 准予暂缓注册的学生，在其允许延期注册截止时间之前，可以按规定办理正式注册手续。</w:t>
      </w:r>
    </w:p>
    <w:p w14:paraId="38B95D4C"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第十九条</w:t>
      </w:r>
      <w:r>
        <w:rPr>
          <w:rFonts w:ascii="仿宋" w:eastAsia="仿宋" w:hAnsi="仿宋" w:cs="仿宋" w:hint="eastAsia"/>
          <w:color w:val="000000"/>
          <w:kern w:val="1"/>
          <w:sz w:val="24"/>
          <w:szCs w:val="24"/>
        </w:rPr>
        <w:t xml:space="preserve"> 获准暂缓注册的学生允许修读当学期课程，暂缓期限内办理正式注册手续后给予确认记载。逾期不能办理正式注册手续，暂缓</w:t>
      </w:r>
      <w:proofErr w:type="gramStart"/>
      <w:r>
        <w:rPr>
          <w:rFonts w:ascii="仿宋" w:eastAsia="仿宋" w:hAnsi="仿宋" w:cs="仿宋" w:hint="eastAsia"/>
          <w:color w:val="000000"/>
          <w:kern w:val="1"/>
          <w:sz w:val="24"/>
          <w:szCs w:val="24"/>
        </w:rPr>
        <w:t>注册学</w:t>
      </w:r>
      <w:proofErr w:type="gramEnd"/>
      <w:r>
        <w:rPr>
          <w:rFonts w:ascii="仿宋" w:eastAsia="仿宋" w:hAnsi="仿宋" w:cs="仿宋" w:hint="eastAsia"/>
          <w:color w:val="000000"/>
          <w:kern w:val="1"/>
          <w:sz w:val="24"/>
          <w:szCs w:val="24"/>
        </w:rPr>
        <w:t>期修读的学业作无效处理。</w:t>
      </w:r>
    </w:p>
    <w:p w14:paraId="3A3CF91D" w14:textId="77777777" w:rsidR="008823D6" w:rsidRDefault="008823D6" w:rsidP="008823D6">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第四章  对未报到和未注册学生的处理</w:t>
      </w:r>
    </w:p>
    <w:p w14:paraId="502D9278"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第二十条</w:t>
      </w:r>
      <w:r>
        <w:rPr>
          <w:rFonts w:ascii="仿宋" w:eastAsia="仿宋" w:hAnsi="仿宋" w:cs="仿宋" w:hint="eastAsia"/>
          <w:color w:val="000000"/>
          <w:kern w:val="1"/>
          <w:sz w:val="24"/>
          <w:szCs w:val="24"/>
        </w:rPr>
        <w:t xml:space="preserve"> 应当注册的学生，超过学校规定期限两</w:t>
      </w:r>
      <w:proofErr w:type="gramStart"/>
      <w:r>
        <w:rPr>
          <w:rFonts w:ascii="仿宋" w:eastAsia="仿宋" w:hAnsi="仿宋" w:cs="仿宋" w:hint="eastAsia"/>
          <w:color w:val="000000"/>
          <w:kern w:val="1"/>
          <w:sz w:val="24"/>
          <w:szCs w:val="24"/>
        </w:rPr>
        <w:t>周未</w:t>
      </w:r>
      <w:proofErr w:type="gramEnd"/>
      <w:r>
        <w:rPr>
          <w:rFonts w:ascii="仿宋" w:eastAsia="仿宋" w:hAnsi="仿宋" w:cs="仿宋" w:hint="eastAsia"/>
          <w:color w:val="000000"/>
          <w:kern w:val="1"/>
          <w:sz w:val="24"/>
          <w:szCs w:val="24"/>
        </w:rPr>
        <w:t>报到、注册而又无正当事由的学生；因各种</w:t>
      </w:r>
      <w:proofErr w:type="gramStart"/>
      <w:r>
        <w:rPr>
          <w:rFonts w:ascii="仿宋" w:eastAsia="仿宋" w:hAnsi="仿宋" w:cs="仿宋" w:hint="eastAsia"/>
          <w:color w:val="000000"/>
          <w:kern w:val="1"/>
          <w:sz w:val="24"/>
          <w:szCs w:val="24"/>
        </w:rPr>
        <w:t>原因获</w:t>
      </w:r>
      <w:proofErr w:type="gramEnd"/>
      <w:r>
        <w:rPr>
          <w:rFonts w:ascii="仿宋" w:eastAsia="仿宋" w:hAnsi="仿宋" w:cs="仿宋" w:hint="eastAsia"/>
          <w:color w:val="000000"/>
          <w:kern w:val="1"/>
          <w:sz w:val="24"/>
          <w:szCs w:val="24"/>
        </w:rPr>
        <w:t>批暂缓注册者，到期后必须按上述有关规定按期进行注册，未履行相关审批手续超期2周的学生，均视为本人放弃学籍，作自动退学处理。其当学年所选课程（包括由选课系统为学生预置的相关课程）无效，学生不得参加该课程考核，学校不予记载该课程成绩。</w:t>
      </w:r>
    </w:p>
    <w:p w14:paraId="7F58E3A0"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按照本规定办理的退学，不是对学生的纪律处分。</w:t>
      </w:r>
    </w:p>
    <w:p w14:paraId="10216FC2" w14:textId="77777777" w:rsidR="008823D6" w:rsidRDefault="008823D6" w:rsidP="008823D6">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第五章  注册工作要求</w:t>
      </w:r>
    </w:p>
    <w:p w14:paraId="6DC9180D"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第二十一条</w:t>
      </w:r>
      <w:r>
        <w:rPr>
          <w:rFonts w:ascii="仿宋" w:eastAsia="仿宋" w:hAnsi="仿宋" w:cs="仿宋" w:hint="eastAsia"/>
          <w:color w:val="000000"/>
          <w:kern w:val="1"/>
          <w:sz w:val="24"/>
          <w:szCs w:val="24"/>
        </w:rPr>
        <w:t xml:space="preserve"> 各院（部）系对学生报到、注册情况要加以登记，对未报到、注册的学生要有缘由记录。每学年第一学期开学后第三周，各院（部）系应汇总暂缓注册和未注册学生名单报送教务处备案，同时在我校教务管理系统中对已注册学生进行电子注册；第二学期开学后第三周汇总未报到学生名单上报教务处备案，对未履行请假手续无故不到校报到者及时启动退学工作程序。</w:t>
      </w:r>
    </w:p>
    <w:p w14:paraId="56AC9BDD"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第二十二条</w:t>
      </w:r>
      <w:r>
        <w:rPr>
          <w:rFonts w:ascii="仿宋" w:eastAsia="仿宋" w:hAnsi="仿宋" w:cs="仿宋" w:hint="eastAsia"/>
          <w:color w:val="000000"/>
          <w:kern w:val="1"/>
          <w:sz w:val="24"/>
          <w:szCs w:val="24"/>
        </w:rPr>
        <w:t xml:space="preserve"> 教务处负责对各院（部）系暂缓注册和未注册学生名单的汇总，同时在中国高等教育学生信息网学籍学历信息管理平台上对已注册学生进行电子注册，确认学籍。</w:t>
      </w:r>
    </w:p>
    <w:p w14:paraId="36E451EA"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学生注册情况由教务处负责向学校有关部门通报。</w:t>
      </w:r>
    </w:p>
    <w:p w14:paraId="702755AC"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第二十三条</w:t>
      </w:r>
      <w:r>
        <w:rPr>
          <w:rFonts w:ascii="仿宋" w:eastAsia="仿宋" w:hAnsi="仿宋" w:cs="仿宋" w:hint="eastAsia"/>
          <w:color w:val="000000"/>
          <w:kern w:val="1"/>
          <w:sz w:val="24"/>
          <w:szCs w:val="24"/>
        </w:rPr>
        <w:t xml:space="preserve"> 各级学籍管理岗位人员应充分重视注册工作的严肃性,对于违</w:t>
      </w:r>
      <w:r>
        <w:rPr>
          <w:rFonts w:ascii="仿宋" w:eastAsia="仿宋" w:hAnsi="仿宋" w:cs="仿宋" w:hint="eastAsia"/>
          <w:color w:val="000000"/>
          <w:kern w:val="1"/>
          <w:sz w:val="24"/>
          <w:szCs w:val="24"/>
        </w:rPr>
        <w:lastRenderedPageBreak/>
        <w:t>反规定随意为学生进行注册的工作人员,学校将严肃查处,给予通报批评,直至纪律处分。</w:t>
      </w:r>
    </w:p>
    <w:p w14:paraId="300E9541" w14:textId="77777777" w:rsidR="008823D6" w:rsidRDefault="008823D6" w:rsidP="008823D6">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第六章  附 则</w:t>
      </w:r>
    </w:p>
    <w:p w14:paraId="3A80BC80"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 xml:space="preserve">第二十四条 </w:t>
      </w:r>
      <w:r>
        <w:rPr>
          <w:rFonts w:ascii="仿宋" w:eastAsia="仿宋" w:hAnsi="仿宋" w:cs="仿宋" w:hint="eastAsia"/>
          <w:color w:val="000000"/>
          <w:kern w:val="1"/>
          <w:sz w:val="24"/>
          <w:szCs w:val="24"/>
        </w:rPr>
        <w:t>继续教育学校的学生注册管理工作参照本办法执行，也可根据本办法制定具体实施细则。</w:t>
      </w:r>
    </w:p>
    <w:p w14:paraId="77CC44D3"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第二十五条</w:t>
      </w:r>
      <w:r>
        <w:rPr>
          <w:rFonts w:ascii="仿宋" w:eastAsia="仿宋" w:hAnsi="仿宋" w:cs="仿宋" w:hint="eastAsia"/>
          <w:color w:val="000000"/>
          <w:kern w:val="1"/>
          <w:sz w:val="24"/>
          <w:szCs w:val="24"/>
        </w:rPr>
        <w:t xml:space="preserve"> 注册管理工作中的部分特殊情况，经校长办公会研究</w:t>
      </w:r>
      <w:proofErr w:type="gramStart"/>
      <w:r>
        <w:rPr>
          <w:rFonts w:ascii="仿宋" w:eastAsia="仿宋" w:hAnsi="仿宋" w:cs="仿宋" w:hint="eastAsia"/>
          <w:color w:val="000000"/>
          <w:kern w:val="1"/>
          <w:sz w:val="24"/>
          <w:szCs w:val="24"/>
        </w:rPr>
        <w:t>后特殊</w:t>
      </w:r>
      <w:proofErr w:type="gramEnd"/>
      <w:r>
        <w:rPr>
          <w:rFonts w:ascii="仿宋" w:eastAsia="仿宋" w:hAnsi="仿宋" w:cs="仿宋" w:hint="eastAsia"/>
          <w:color w:val="000000"/>
          <w:kern w:val="1"/>
          <w:sz w:val="24"/>
          <w:szCs w:val="24"/>
        </w:rPr>
        <w:t>处理。</w:t>
      </w:r>
    </w:p>
    <w:p w14:paraId="72795A0C"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第二十六条</w:t>
      </w:r>
      <w:r>
        <w:rPr>
          <w:rFonts w:ascii="仿宋" w:eastAsia="仿宋" w:hAnsi="仿宋" w:cs="仿宋" w:hint="eastAsia"/>
          <w:color w:val="000000"/>
          <w:kern w:val="1"/>
          <w:sz w:val="24"/>
          <w:szCs w:val="24"/>
        </w:rPr>
        <w:t xml:space="preserve"> 本规定自下文之日起执行，以往相关文件与本文有相抵触之处，一律以本规定为准。 </w:t>
      </w:r>
    </w:p>
    <w:p w14:paraId="348060E4"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第二十七条</w:t>
      </w:r>
      <w:r>
        <w:rPr>
          <w:rFonts w:ascii="仿宋" w:eastAsia="仿宋" w:hAnsi="仿宋" w:cs="仿宋" w:hint="eastAsia"/>
          <w:color w:val="000000"/>
          <w:kern w:val="1"/>
          <w:sz w:val="24"/>
          <w:szCs w:val="24"/>
        </w:rPr>
        <w:t xml:space="preserve"> 本规定由教务处负责解释。</w:t>
      </w:r>
    </w:p>
    <w:p w14:paraId="3C11DF46"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附：黄山学院学生报到、注册工作流程</w:t>
      </w:r>
    </w:p>
    <w:p w14:paraId="473C0356" w14:textId="77777777" w:rsidR="008823D6" w:rsidRPr="00AE252A" w:rsidRDefault="008823D6" w:rsidP="00EB65DD">
      <w:pPr>
        <w:pStyle w:val="a9"/>
        <w:spacing w:before="312" w:after="312"/>
      </w:pPr>
      <w:bookmarkStart w:id="9" w:name="_Toc30845"/>
      <w:bookmarkStart w:id="10" w:name="_Toc75170022"/>
      <w:r>
        <w:rPr>
          <w:rFonts w:hint="eastAsia"/>
        </w:rPr>
        <w:lastRenderedPageBreak/>
        <w:t>黄山学院学生报到、注册工作流程</w:t>
      </w:r>
      <w:bookmarkEnd w:id="9"/>
      <w:bookmarkEnd w:id="10"/>
    </w:p>
    <w:p w14:paraId="6458DC06" w14:textId="77777777" w:rsidR="008823D6" w:rsidRDefault="008823D6" w:rsidP="008823D6">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一、注册审核</w:t>
      </w:r>
    </w:p>
    <w:p w14:paraId="3FFDAD98"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新生（入学注册）在学校规定的报到时间内持缴费发票向辅导员报到，辅导员进行注册审核；</w:t>
      </w:r>
    </w:p>
    <w:p w14:paraId="01F96AC7"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老生（学年注册）于每学年第一学期规定的报到注册时间到校财务处缴清一切相关费用。降级、复学的学生应首先办理学籍异动手续，按新入籍班级标准缴纳费用。然后持缴费发票向辅导员报到，辅导员进行注册审核。</w:t>
      </w:r>
    </w:p>
    <w:p w14:paraId="5881FD81" w14:textId="77777777" w:rsidR="008823D6" w:rsidRDefault="008823D6" w:rsidP="008823D6">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二、注册</w:t>
      </w:r>
    </w:p>
    <w:p w14:paraId="0DE713F6"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辅导员于每学年第一学期开学后第3周将注册审核后的学生名单（</w:t>
      </w:r>
      <w:proofErr w:type="gramStart"/>
      <w:r>
        <w:rPr>
          <w:rFonts w:ascii="仿宋" w:eastAsia="仿宋" w:hAnsi="仿宋" w:cs="仿宋" w:hint="eastAsia"/>
          <w:color w:val="000000"/>
          <w:kern w:val="1"/>
          <w:sz w:val="24"/>
          <w:szCs w:val="24"/>
        </w:rPr>
        <w:t>含正常</w:t>
      </w:r>
      <w:proofErr w:type="gramEnd"/>
      <w:r>
        <w:rPr>
          <w:rFonts w:ascii="仿宋" w:eastAsia="仿宋" w:hAnsi="仿宋" w:cs="仿宋" w:hint="eastAsia"/>
          <w:color w:val="000000"/>
          <w:kern w:val="1"/>
          <w:sz w:val="24"/>
          <w:szCs w:val="24"/>
        </w:rPr>
        <w:t>注册、暂缓注册和未注册）报院系教学秘书处，由院系教学秘书对能正常注册的学生进行注册工作，在学生证学籍注册栏加盖注册章。</w:t>
      </w:r>
    </w:p>
    <w:p w14:paraId="74F58387" w14:textId="77777777" w:rsidR="008823D6" w:rsidRDefault="008823D6" w:rsidP="008823D6">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三、开通学生教学管理系统账户</w:t>
      </w:r>
    </w:p>
    <w:p w14:paraId="09C3D6F8"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新生入学完成选课工作后，全体新生在教学管理系统中的账户由教务处予以关闭；老生在报到注册工作完成前在教学管理系统中的账户已由教务处予以关闭。之后院系教学秘书根据辅导员提供的正常注册和暂缓注册的学生名单予以开通账户，否则学生将无法参加正常教学活动（如无法选课、考核成绩无法在教务管理系统登录等）。</w:t>
      </w:r>
    </w:p>
    <w:p w14:paraId="391AA490" w14:textId="77777777" w:rsidR="008823D6" w:rsidRDefault="008823D6" w:rsidP="008823D6">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四、电子注册</w:t>
      </w:r>
    </w:p>
    <w:p w14:paraId="4E27F231"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每学年第一学期开学后第三周，各院（部）系汇总暂缓注册和未注册学生名单报送教务处备案，同时在我校教务管理系统中对已注册学生进行电子注册。</w:t>
      </w:r>
    </w:p>
    <w:p w14:paraId="6D831F62"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教务处对各院（部）系暂缓注册和未注册学生名单的汇总后，负责在中国高等教育学生信息网学籍学历信息管理平台上对已注册学生进行电子注册，确认学籍。</w:t>
      </w:r>
    </w:p>
    <w:p w14:paraId="5A57EDC8" w14:textId="77777777" w:rsidR="008823D6" w:rsidRDefault="008823D6" w:rsidP="008823D6">
      <w:pPr>
        <w:spacing w:line="360" w:lineRule="auto"/>
        <w:ind w:firstLineChars="200" w:firstLine="482"/>
        <w:rPr>
          <w:rFonts w:ascii="仿宋" w:eastAsia="仿宋" w:hAnsi="仿宋" w:cs="仿宋"/>
          <w:b/>
          <w:color w:val="000000"/>
          <w:kern w:val="1"/>
          <w:sz w:val="24"/>
          <w:szCs w:val="24"/>
        </w:rPr>
      </w:pPr>
      <w:r>
        <w:rPr>
          <w:rFonts w:ascii="仿宋" w:eastAsia="仿宋" w:hAnsi="仿宋" w:cs="仿宋" w:hint="eastAsia"/>
          <w:b/>
          <w:color w:val="000000"/>
          <w:kern w:val="1"/>
          <w:sz w:val="24"/>
          <w:szCs w:val="24"/>
        </w:rPr>
        <w:t>五、重要提示</w:t>
      </w:r>
    </w:p>
    <w:p w14:paraId="7A4A032B"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辅导员要密切关注：</w:t>
      </w:r>
    </w:p>
    <w:p w14:paraId="04688FF2"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1、每学年第一学期开学后两周内未履行审批手续而未报到注册学生；第二学期开学后两周内未履行审批手续而未报到学生，要及时启动退学工作程序；</w:t>
      </w:r>
    </w:p>
    <w:p w14:paraId="3A66EC30"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2、因各种</w:t>
      </w:r>
      <w:proofErr w:type="gramStart"/>
      <w:r>
        <w:rPr>
          <w:rFonts w:ascii="仿宋" w:eastAsia="仿宋" w:hAnsi="仿宋" w:cs="仿宋" w:hint="eastAsia"/>
          <w:color w:val="000000"/>
          <w:kern w:val="1"/>
          <w:sz w:val="24"/>
          <w:szCs w:val="24"/>
        </w:rPr>
        <w:t>原因获</w:t>
      </w:r>
      <w:proofErr w:type="gramEnd"/>
      <w:r>
        <w:rPr>
          <w:rFonts w:ascii="仿宋" w:eastAsia="仿宋" w:hAnsi="仿宋" w:cs="仿宋" w:hint="eastAsia"/>
          <w:color w:val="000000"/>
          <w:kern w:val="1"/>
          <w:sz w:val="24"/>
          <w:szCs w:val="24"/>
        </w:rPr>
        <w:t>批暂缓注册者，辅导员要提醒这些学生到期后必须按上述有关规定按期进行注册，并及时将符合注册条件的学生名单提交院系教学秘书处</w:t>
      </w:r>
      <w:r>
        <w:rPr>
          <w:rFonts w:ascii="仿宋" w:eastAsia="仿宋" w:hAnsi="仿宋" w:cs="仿宋" w:hint="eastAsia"/>
          <w:color w:val="000000"/>
          <w:kern w:val="1"/>
          <w:sz w:val="24"/>
          <w:szCs w:val="24"/>
        </w:rPr>
        <w:lastRenderedPageBreak/>
        <w:t>进行相关注册工作。未履行相关审批手续超期2周的学生视为放弃学籍，作自动退学处理，及时启动退学工作程序。</w:t>
      </w:r>
    </w:p>
    <w:p w14:paraId="197FCCE6"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3、对于暂缓注册的学生在规定期限内通过注册审核的，辅导员要随时上报名单给院系教学秘书，教学秘书即刻注册并报名单到教务处，教务处立即在中国高等教育学生信息网学籍学历信息管理平台上进行电子注册，确认学籍。（即辅导员、院系秘书和教务处学籍管理人员要做到一人一事一办）。</w:t>
      </w:r>
    </w:p>
    <w:p w14:paraId="44283977" w14:textId="77777777" w:rsidR="008823D6" w:rsidRDefault="008823D6" w:rsidP="00EB65DD">
      <w:pPr>
        <w:pStyle w:val="a9"/>
        <w:spacing w:before="312" w:after="312"/>
      </w:pPr>
      <w:bookmarkStart w:id="11" w:name="_Toc22292"/>
      <w:bookmarkStart w:id="12" w:name="_Toc75170023"/>
      <w:r>
        <w:rPr>
          <w:rFonts w:hint="eastAsia"/>
        </w:rPr>
        <w:lastRenderedPageBreak/>
        <w:t>黄山学院学生档案管理办法(试行）</w:t>
      </w:r>
      <w:bookmarkEnd w:id="11"/>
      <w:bookmarkEnd w:id="12"/>
    </w:p>
    <w:p w14:paraId="56316CAF" w14:textId="77777777" w:rsidR="008823D6" w:rsidRDefault="008823D6" w:rsidP="008823D6">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第一章 总 则</w:t>
      </w:r>
    </w:p>
    <w:p w14:paraId="41236957"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 xml:space="preserve">第一条 </w:t>
      </w:r>
      <w:r>
        <w:rPr>
          <w:rFonts w:ascii="仿宋" w:eastAsia="仿宋" w:hAnsi="仿宋" w:cs="仿宋" w:hint="eastAsia"/>
          <w:color w:val="000000"/>
          <w:kern w:val="1"/>
          <w:sz w:val="24"/>
          <w:szCs w:val="24"/>
        </w:rPr>
        <w:t>为加强学生档案管理工作，充分发挥学生档案在学生教育、管理与就业工作中的作用，实现学生档案管理的标准化、规范化、科学化，根据《中华人民共和国档案法》、《高等学校档案管理办法》以及学生管理工作的相关规定，结合我校实际，制订本办法。</w:t>
      </w:r>
    </w:p>
    <w:p w14:paraId="068CFA70"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第二条</w:t>
      </w:r>
      <w:r>
        <w:rPr>
          <w:rFonts w:ascii="仿宋" w:eastAsia="仿宋" w:hAnsi="仿宋" w:cs="仿宋" w:hint="eastAsia"/>
          <w:color w:val="000000"/>
          <w:kern w:val="1"/>
          <w:sz w:val="24"/>
          <w:szCs w:val="24"/>
        </w:rPr>
        <w:t xml:space="preserve"> 学生档案是反映学生个人学习经历和德、智、体等各方面表现的各种文件材料，是学生成长过程的历史记录，是用人单位了解毕业生学习、工作、生活、成长情况的真实依据。</w:t>
      </w:r>
    </w:p>
    <w:p w14:paraId="69704745"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学生档案管理是指学校对学生档案材料的收集、整理、归(建)档、保管、利用、转递等相关管理工作。</w:t>
      </w:r>
    </w:p>
    <w:p w14:paraId="136AFED5"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第三条</w:t>
      </w:r>
      <w:r>
        <w:rPr>
          <w:rFonts w:ascii="仿宋" w:eastAsia="仿宋" w:hAnsi="仿宋" w:cs="仿宋" w:hint="eastAsia"/>
          <w:color w:val="000000"/>
          <w:kern w:val="1"/>
          <w:sz w:val="24"/>
          <w:szCs w:val="24"/>
        </w:rPr>
        <w:t xml:space="preserve"> 学生档案管理要坚持真实性、完整性、安全性、规范性原则，实行学校归口管理、各学院和相关职能部门密切配合的管理制度。</w:t>
      </w:r>
    </w:p>
    <w:p w14:paraId="0ABEDFEA"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校学生处归口管理国家计划招收的在籍全日制普通学生的档案，负责落实国家和学校档案管理规定，建立学生档案管理规范制度，检查和指导全校学生档案的管理工作;各学院按照学校规定做好在校学生档案审查、整理、补充、完善、移交等工作;学校相关部门(组织部、团委、学生工作部等)根据工作职责，协助做好学生档案材料的收集、整理、归档、转递等工作。</w:t>
      </w:r>
    </w:p>
    <w:p w14:paraId="57A0BFC4"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第四条</w:t>
      </w:r>
      <w:r>
        <w:rPr>
          <w:rFonts w:ascii="仿宋" w:eastAsia="仿宋" w:hAnsi="仿宋" w:cs="仿宋" w:hint="eastAsia"/>
          <w:color w:val="000000"/>
          <w:kern w:val="1"/>
          <w:sz w:val="24"/>
          <w:szCs w:val="24"/>
        </w:rPr>
        <w:t xml:space="preserve"> 学生档案管理人员应认真履行岗位工作职责，学习档案管理法律法规，熟悉档案管理业务，严格遵守档案工作纪律，努力提高档案管理和服务水平。</w:t>
      </w:r>
    </w:p>
    <w:p w14:paraId="4CE99F0A" w14:textId="77777777" w:rsidR="008823D6" w:rsidRDefault="008823D6" w:rsidP="008823D6">
      <w:pPr>
        <w:spacing w:line="360" w:lineRule="auto"/>
        <w:rPr>
          <w:rFonts w:ascii="仿宋" w:eastAsia="仿宋" w:hAnsi="仿宋" w:cs="仿宋"/>
          <w:color w:val="000000"/>
          <w:kern w:val="1"/>
          <w:sz w:val="24"/>
          <w:szCs w:val="24"/>
        </w:rPr>
      </w:pPr>
    </w:p>
    <w:p w14:paraId="39871E7F" w14:textId="77777777" w:rsidR="008823D6" w:rsidRDefault="008823D6" w:rsidP="008823D6">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第二章 学生档案材料的收集与整理</w:t>
      </w:r>
    </w:p>
    <w:p w14:paraId="0FA9BC24"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 xml:space="preserve">第五条 </w:t>
      </w:r>
      <w:r>
        <w:rPr>
          <w:rFonts w:ascii="仿宋" w:eastAsia="仿宋" w:hAnsi="仿宋" w:cs="仿宋" w:hint="eastAsia"/>
          <w:color w:val="000000"/>
          <w:kern w:val="1"/>
          <w:sz w:val="24"/>
          <w:szCs w:val="24"/>
        </w:rPr>
        <w:t>为适应国家人事工作需要，在校期间学生档案应及时收集、整理，不断充实完善。毕业时学生档案一般应包含以下材料：</w:t>
      </w:r>
    </w:p>
    <w:p w14:paraId="7DA367EC"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1.入学材料：招收入学的学生高中期间档案材料，一般应包括高中学籍表、高中毕业生登记表、高考报名登记表、高考体检表、高考政审表等材料。</w:t>
      </w:r>
    </w:p>
    <w:p w14:paraId="00D6C771"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2.学习、学籍材料：结业、肄业、退学、休学、转学、保留入学资格、复学等变更材料；大学期间的学籍表。</w:t>
      </w:r>
    </w:p>
    <w:p w14:paraId="4AADF385"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lastRenderedPageBreak/>
        <w:t xml:space="preserve">　　3.鉴定材料：学年鉴定表、军训鉴定表、品行鉴定等材料。</w:t>
      </w:r>
    </w:p>
    <w:p w14:paraId="0E641B60"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4.实习材料：实习鉴定表、实习报告等材料。</w:t>
      </w:r>
    </w:p>
    <w:p w14:paraId="317AD997"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5.毕业材料：高校毕业生登记表、毕业生就业报到证（白联）等材料。</w:t>
      </w:r>
    </w:p>
    <w:p w14:paraId="50FA33AC"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6.学位材料：学位申请、授予等材料。</w:t>
      </w:r>
    </w:p>
    <w:p w14:paraId="299D21B5"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7.奖励材料：在校期间获得各级表彰奖励的材料，包括获得三好学生、优秀学生干部、优秀团干部、优秀共产党员、优秀团员、优秀毕业生等荣誉称号的登记表，各类奖学金登记表及其他获奖评审证明材料。</w:t>
      </w:r>
    </w:p>
    <w:p w14:paraId="0C22D687"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8.处分材料：在校期间违反校纪校规、触犯国家法律等形成的各类处分材料和撤销处分的材料。</w:t>
      </w:r>
    </w:p>
    <w:p w14:paraId="2F8CAE3E"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9.组织材料：入党、入团的申请书、志愿书，入党积极分子考察表、政审材料、思想汇报、预备党员转正申请书及党团组织建设上形成的其他材料;参加民主党派的申请书、登记表等材料。　</w:t>
      </w:r>
    </w:p>
    <w:p w14:paraId="43055904"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10.其他具有保存价值、应予归档的学生个人材料。</w:t>
      </w:r>
    </w:p>
    <w:p w14:paraId="3F34B5C9" w14:textId="77777777" w:rsidR="008823D6" w:rsidRDefault="008823D6" w:rsidP="008823D6">
      <w:pPr>
        <w:spacing w:line="360" w:lineRule="auto"/>
        <w:rPr>
          <w:rFonts w:ascii="仿宋" w:eastAsia="仿宋" w:hAnsi="仿宋" w:cs="仿宋"/>
          <w:color w:val="000000"/>
          <w:kern w:val="1"/>
          <w:sz w:val="24"/>
          <w:szCs w:val="24"/>
        </w:rPr>
      </w:pPr>
    </w:p>
    <w:p w14:paraId="642EB6DC" w14:textId="77777777" w:rsidR="008823D6" w:rsidRDefault="008823D6" w:rsidP="008823D6">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第三章 学生档案材料的归档和移交</w:t>
      </w:r>
    </w:p>
    <w:p w14:paraId="6F2A03C4"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第六条</w:t>
      </w:r>
      <w:r>
        <w:rPr>
          <w:rFonts w:ascii="仿宋" w:eastAsia="仿宋" w:hAnsi="仿宋" w:cs="仿宋" w:hint="eastAsia"/>
          <w:color w:val="000000"/>
          <w:kern w:val="1"/>
          <w:sz w:val="24"/>
          <w:szCs w:val="24"/>
        </w:rPr>
        <w:t xml:space="preserve"> 学生档案材料在校内流转、移交遵照以下规定：</w:t>
      </w:r>
    </w:p>
    <w:p w14:paraId="39DF5AFB"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1.新生中学期间形成的档案材料由招生办或学生处负责接收，由学生处进行初步分类、整理。</w:t>
      </w:r>
    </w:p>
    <w:p w14:paraId="48B234DC"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2.新生入学后，各学院从学生处领取新生档案，并在规定期限内，依据新生档案和其他材料，对新生入学资格进行审查。发现弄虚作假的，应及时向招生部门报告;发现档案材料不齐全的，应及时向招生部门报告并及时通知学生,由原所在学校催调补齐。确因客观原因无法补齐的，应在该生档案目录上做出标注，并在档案移交时进行说明。</w:t>
      </w:r>
    </w:p>
    <w:p w14:paraId="77A2C86A"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3.新生资格审查完毕后，由各学院待新生取得学籍后，将新生档案集中移交学生处，由学生处按学生学籍情况统一立卷归档、集中规范管理。</w:t>
      </w:r>
    </w:p>
    <w:p w14:paraId="3AEF8B4F"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4.学生处应及时整理学生档案信息，并将相关情况反馈各学院。发现档案缺失或档案材料不全的，应及时催交补齐。</w:t>
      </w:r>
    </w:p>
    <w:p w14:paraId="12C038D5"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5.各相关部门应配合各学院随时收集、整理学生培养过程中形成的符合本办法第五条的学生档案材料，定期移交相关材料，并办理移交手续。</w:t>
      </w:r>
    </w:p>
    <w:p w14:paraId="735102C4"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lastRenderedPageBreak/>
        <w:t xml:space="preserve">　　6.各学院应将学生在校期间形成的档案材料定期集中移交学生</w:t>
      </w:r>
      <w:proofErr w:type="gramStart"/>
      <w:r>
        <w:rPr>
          <w:rFonts w:ascii="仿宋" w:eastAsia="仿宋" w:hAnsi="仿宋" w:cs="仿宋" w:hint="eastAsia"/>
          <w:color w:val="000000"/>
          <w:kern w:val="1"/>
          <w:sz w:val="24"/>
          <w:szCs w:val="24"/>
        </w:rPr>
        <w:t>处学生</w:t>
      </w:r>
      <w:proofErr w:type="gramEnd"/>
      <w:r>
        <w:rPr>
          <w:rFonts w:ascii="仿宋" w:eastAsia="仿宋" w:hAnsi="仿宋" w:cs="仿宋" w:hint="eastAsia"/>
          <w:color w:val="000000"/>
          <w:kern w:val="1"/>
          <w:sz w:val="24"/>
          <w:szCs w:val="24"/>
        </w:rPr>
        <w:t>档案室立卷归档，由学生档案室及时整理、立卷、归档。</w:t>
      </w:r>
    </w:p>
    <w:p w14:paraId="05E40CAC"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第七条</w:t>
      </w:r>
      <w:r>
        <w:rPr>
          <w:rFonts w:ascii="仿宋" w:eastAsia="仿宋" w:hAnsi="仿宋" w:cs="仿宋" w:hint="eastAsia"/>
          <w:color w:val="000000"/>
          <w:kern w:val="1"/>
          <w:sz w:val="24"/>
          <w:szCs w:val="24"/>
        </w:rPr>
        <w:t xml:space="preserve"> 各部门和单位提供的各类归档材料必须是办理完毕、手续完备的正式有效文件。</w:t>
      </w:r>
    </w:p>
    <w:p w14:paraId="18C6D284"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归档材料应当完整、真实，文字清晰，有形成材料的主办部门(单位)及日期。凡规定由组织审查盖章的，应当加盖公章。规定要同本人见面的材料(如审查结论、复查结论、处分决定或意见、组织鉴定等)，应当有本人的签字;特殊情况下，本人见面后未签字的，可由组织注明。</w:t>
      </w:r>
    </w:p>
    <w:p w14:paraId="1E86D5FE"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归档材料应使用规范的办公用纸，文字须是铅印、胶印、油印或用蓝黑墨水、黑色墨水、墨汁书写，不得使用圆珠笔、铅笔、红色墨水、纯蓝墨水和复写纸书写。</w:t>
      </w:r>
    </w:p>
    <w:p w14:paraId="35CC220D"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归档材料应当是原件，特殊情况存入复印件的，应当在复印件上注明原件保管单位，并加盖公章。</w:t>
      </w:r>
    </w:p>
    <w:p w14:paraId="73433013"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 xml:space="preserve">第八条 </w:t>
      </w:r>
      <w:r>
        <w:rPr>
          <w:rFonts w:ascii="仿宋" w:eastAsia="仿宋" w:hAnsi="仿宋" w:cs="仿宋" w:hint="eastAsia"/>
          <w:color w:val="000000"/>
          <w:kern w:val="1"/>
          <w:sz w:val="24"/>
          <w:szCs w:val="24"/>
        </w:rPr>
        <w:t>学生档案移交时，应填写《档案材料移交单》，由交接双方经办人当面检查验收，经核对无误后履行签字手续。移交单填写一式两份，交接双方各执一份。</w:t>
      </w:r>
    </w:p>
    <w:p w14:paraId="7398438F"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如移交材料不符合归档要求，接收方有权拒收，移交单位应当按档案管理规定重新整理并办理补交手续。</w:t>
      </w:r>
    </w:p>
    <w:p w14:paraId="3364AC20"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p>
    <w:p w14:paraId="382C261C" w14:textId="77777777" w:rsidR="008823D6" w:rsidRDefault="008823D6" w:rsidP="008823D6">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第四章 学生档案的转递</w:t>
      </w:r>
    </w:p>
    <w:p w14:paraId="10BEDBE3"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第九条</w:t>
      </w:r>
      <w:r>
        <w:rPr>
          <w:rFonts w:ascii="仿宋" w:eastAsia="仿宋" w:hAnsi="仿宋" w:cs="仿宋" w:hint="eastAsia"/>
          <w:color w:val="000000"/>
          <w:kern w:val="1"/>
          <w:sz w:val="24"/>
          <w:szCs w:val="24"/>
        </w:rPr>
        <w:t xml:space="preserve"> 学生毕业、结业、肄业、转学、退学、出国或死亡等学籍变动发生后，学籍管理部门应及时通知学生</w:t>
      </w:r>
      <w:proofErr w:type="gramStart"/>
      <w:r>
        <w:rPr>
          <w:rFonts w:ascii="仿宋" w:eastAsia="仿宋" w:hAnsi="仿宋" w:cs="仿宋" w:hint="eastAsia"/>
          <w:color w:val="000000"/>
          <w:kern w:val="1"/>
          <w:sz w:val="24"/>
          <w:szCs w:val="24"/>
        </w:rPr>
        <w:t>处学生</w:t>
      </w:r>
      <w:proofErr w:type="gramEnd"/>
      <w:r>
        <w:rPr>
          <w:rFonts w:ascii="仿宋" w:eastAsia="仿宋" w:hAnsi="仿宋" w:cs="仿宋" w:hint="eastAsia"/>
          <w:color w:val="000000"/>
          <w:kern w:val="1"/>
          <w:sz w:val="24"/>
          <w:szCs w:val="24"/>
        </w:rPr>
        <w:t>档案室办理档案转递手续。</w:t>
      </w:r>
    </w:p>
    <w:p w14:paraId="05065388"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学生档案向校外转递必须使用统一印制的专用档案袋，经严格密封后通过国家邮政部门指定机构邮寄、转递。学生档案一般不得以普通函件邮寄或交由本人自带。</w:t>
      </w:r>
    </w:p>
    <w:p w14:paraId="5EBF477F"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第十条</w:t>
      </w:r>
      <w:r>
        <w:rPr>
          <w:rFonts w:ascii="仿宋" w:eastAsia="仿宋" w:hAnsi="仿宋" w:cs="仿宋" w:hint="eastAsia"/>
          <w:color w:val="000000"/>
          <w:kern w:val="1"/>
          <w:sz w:val="24"/>
          <w:szCs w:val="24"/>
        </w:rPr>
        <w:t xml:space="preserve"> 学生转学(转入和转出)、校内转专业、留级、延期毕业的，学籍管理部门应当及时将学生学籍变更通知书送达学生处，学生</w:t>
      </w:r>
      <w:proofErr w:type="gramStart"/>
      <w:r>
        <w:rPr>
          <w:rFonts w:ascii="仿宋" w:eastAsia="仿宋" w:hAnsi="仿宋" w:cs="仿宋" w:hint="eastAsia"/>
          <w:color w:val="000000"/>
          <w:kern w:val="1"/>
          <w:sz w:val="24"/>
          <w:szCs w:val="24"/>
        </w:rPr>
        <w:t>处应当</w:t>
      </w:r>
      <w:proofErr w:type="gramEnd"/>
      <w:r>
        <w:rPr>
          <w:rFonts w:ascii="仿宋" w:eastAsia="仿宋" w:hAnsi="仿宋" w:cs="仿宋" w:hint="eastAsia"/>
          <w:color w:val="000000"/>
          <w:kern w:val="1"/>
          <w:sz w:val="24"/>
          <w:szCs w:val="24"/>
        </w:rPr>
        <w:t>及时按照规定做好学生档案的整理和转递等工作。</w:t>
      </w:r>
    </w:p>
    <w:p w14:paraId="6B26AABA"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第十一条</w:t>
      </w:r>
      <w:r>
        <w:rPr>
          <w:rFonts w:ascii="仿宋" w:eastAsia="仿宋" w:hAnsi="仿宋" w:cs="仿宋" w:hint="eastAsia"/>
          <w:color w:val="000000"/>
          <w:kern w:val="1"/>
          <w:sz w:val="24"/>
          <w:szCs w:val="24"/>
        </w:rPr>
        <w:t xml:space="preserve"> 毕业生档案的转递，由学生处负责，各学院配合，按以下规定进行：</w:t>
      </w:r>
    </w:p>
    <w:p w14:paraId="4570885F"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lastRenderedPageBreak/>
        <w:t xml:space="preserve">　　1.已落实就业单位并签订就业协议书的毕业生，其档案按照当年的派遣方案进行转递。</w:t>
      </w:r>
    </w:p>
    <w:p w14:paraId="092C8672"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2.考研等继续升学的毕业生，其档案寄送至录取院校。</w:t>
      </w:r>
    </w:p>
    <w:p w14:paraId="0C2E8667"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3.因故不参加就业或未落实就业单位的毕业生在规定期限内办理了档案托管手续的，将其档案寄送至档案托管机构;未办理档案托管手续的，将其档案寄送至生源所在地人事部门管理。</w:t>
      </w:r>
    </w:p>
    <w:p w14:paraId="6FE6DFBA"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4.毕业生到就业单位或生源所在地人事部门报到后，应立即向报到单位查询本人档案是否收到。如未收到，应及时向学生处反映，由学生处在邮递机构规定可查询期内负责查询处理。</w:t>
      </w:r>
    </w:p>
    <w:p w14:paraId="0721D943"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第十二条</w:t>
      </w:r>
      <w:r>
        <w:rPr>
          <w:rFonts w:ascii="仿宋" w:eastAsia="仿宋" w:hAnsi="仿宋" w:cs="仿宋" w:hint="eastAsia"/>
          <w:color w:val="000000"/>
          <w:kern w:val="1"/>
          <w:sz w:val="24"/>
          <w:szCs w:val="24"/>
        </w:rPr>
        <w:t xml:space="preserve"> 退学、开除学籍的学生，将其档案寄送至学生家庭所在地人事部门管理。</w:t>
      </w:r>
    </w:p>
    <w:p w14:paraId="38988807"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第十三条</w:t>
      </w:r>
      <w:r>
        <w:rPr>
          <w:rFonts w:ascii="仿宋" w:eastAsia="仿宋" w:hAnsi="仿宋" w:cs="仿宋" w:hint="eastAsia"/>
          <w:color w:val="000000"/>
          <w:kern w:val="1"/>
          <w:sz w:val="24"/>
          <w:szCs w:val="24"/>
        </w:rPr>
        <w:t xml:space="preserve"> 当年未报到入学的新生，其档案由各学院及时交由学生处统一转退。</w:t>
      </w:r>
    </w:p>
    <w:p w14:paraId="4EA74038"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 xml:space="preserve">第十四条 </w:t>
      </w:r>
      <w:r>
        <w:rPr>
          <w:rFonts w:ascii="仿宋" w:eastAsia="仿宋" w:hAnsi="仿宋" w:cs="仿宋" w:hint="eastAsia"/>
          <w:color w:val="000000"/>
          <w:kern w:val="1"/>
          <w:sz w:val="24"/>
          <w:szCs w:val="24"/>
        </w:rPr>
        <w:t>毕业生或其他离校学生的档案，在转递过程中因特殊原因造成遗失的，学生处应及时协调处理并采取相应补救措施。</w:t>
      </w:r>
    </w:p>
    <w:p w14:paraId="01578FB8"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p>
    <w:p w14:paraId="1731447D" w14:textId="77777777" w:rsidR="008823D6" w:rsidRDefault="008823D6" w:rsidP="008823D6">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第五章 学生档案的使用</w:t>
      </w:r>
    </w:p>
    <w:p w14:paraId="581D1D31"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 xml:space="preserve">第十五条 </w:t>
      </w:r>
      <w:r>
        <w:rPr>
          <w:rFonts w:ascii="仿宋" w:eastAsia="仿宋" w:hAnsi="仿宋" w:cs="仿宋" w:hint="eastAsia"/>
          <w:color w:val="000000"/>
          <w:kern w:val="1"/>
          <w:sz w:val="24"/>
          <w:szCs w:val="24"/>
        </w:rPr>
        <w:t>从事学生教育与管理工作的学校有关部门和各学院负责人、辅导员等相关人员，因工作需要可在档案管理人员在场的情况下查阅学生档案，并按规定予以登记。</w:t>
      </w:r>
    </w:p>
    <w:p w14:paraId="6FF5C577"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校内其他有关人员因工作需要查阅学生档案，须提供所在部门或单位出具的书面证明，并经相应学院主管负责人批准后，方可在档案管理人员在场的情况下查阅学生档案，并按规定予以登记。</w:t>
      </w:r>
    </w:p>
    <w:p w14:paraId="42A55486"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校外人员因工作需要查阅学生档案，应当由2人以上持单位组织、人事部门或公安、保卫部门的介绍信，出具有关身份证明，说明查询内容及目的，应由辅导员引领并按规定办理登记手续。</w:t>
      </w:r>
    </w:p>
    <w:p w14:paraId="5BA880E7"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档案管理人员应当在查阅者归还档案时，认真核对、清点档案材料。</w:t>
      </w:r>
    </w:p>
    <w:p w14:paraId="6A661128"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第十六条</w:t>
      </w:r>
      <w:r>
        <w:rPr>
          <w:rFonts w:ascii="仿宋" w:eastAsia="仿宋" w:hAnsi="仿宋" w:cs="仿宋" w:hint="eastAsia"/>
          <w:color w:val="000000"/>
          <w:kern w:val="1"/>
          <w:sz w:val="24"/>
          <w:szCs w:val="24"/>
        </w:rPr>
        <w:t xml:space="preserve"> 学生档案一般不予借阅。确因工作需要必须借阅的，应当由辅导员说明借阅理由及归还时间，并经学生处主管负责人审批同意。</w:t>
      </w:r>
    </w:p>
    <w:p w14:paraId="68AD134E"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lastRenderedPageBreak/>
        <w:t xml:space="preserve">　　学生档案借阅时间一般不得超过1周。外借档案归还时，档案管理人员应根据档案目录核对材料，履行归还手续。</w:t>
      </w:r>
    </w:p>
    <w:p w14:paraId="52CA8721"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第十七条</w:t>
      </w:r>
      <w:r>
        <w:rPr>
          <w:rFonts w:ascii="仿宋" w:eastAsia="仿宋" w:hAnsi="仿宋" w:cs="仿宋" w:hint="eastAsia"/>
          <w:color w:val="000000"/>
          <w:kern w:val="1"/>
          <w:sz w:val="24"/>
          <w:szCs w:val="24"/>
        </w:rPr>
        <w:t xml:space="preserve"> 查(借)</w:t>
      </w:r>
      <w:proofErr w:type="gramStart"/>
      <w:r>
        <w:rPr>
          <w:rFonts w:ascii="仿宋" w:eastAsia="仿宋" w:hAnsi="仿宋" w:cs="仿宋" w:hint="eastAsia"/>
          <w:color w:val="000000"/>
          <w:kern w:val="1"/>
          <w:sz w:val="24"/>
          <w:szCs w:val="24"/>
        </w:rPr>
        <w:t>阅学生</w:t>
      </w:r>
      <w:proofErr w:type="gramEnd"/>
      <w:r>
        <w:rPr>
          <w:rFonts w:ascii="仿宋" w:eastAsia="仿宋" w:hAnsi="仿宋" w:cs="仿宋" w:hint="eastAsia"/>
          <w:color w:val="000000"/>
          <w:kern w:val="1"/>
          <w:sz w:val="24"/>
          <w:szCs w:val="24"/>
        </w:rPr>
        <w:t>档案时，应当严格遵守保密制度和阅档规定，不得涂改、勾画、标记、抽出、撤换、销毁档案材料。未经批准不得擅自摘记、拍摄、复制档案内容。</w:t>
      </w:r>
    </w:p>
    <w:p w14:paraId="3EAED721"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 xml:space="preserve">第十八条 </w:t>
      </w:r>
      <w:r>
        <w:rPr>
          <w:rFonts w:ascii="仿宋" w:eastAsia="仿宋" w:hAnsi="仿宋" w:cs="仿宋" w:hint="eastAsia"/>
          <w:color w:val="000000"/>
          <w:kern w:val="1"/>
          <w:sz w:val="24"/>
          <w:szCs w:val="24"/>
        </w:rPr>
        <w:t>学生本人和直系亲属不得查阅学生个人档案。确有特殊原因(如毕业联系工作、办理出国手续等)需要复制有关本人档案证明材料，应当由学生本人书面申请，说明需要何种证明材料和使用意图，经相应学院主管负责人批准，学生处主管负责人审批同意后，由档案管理人员按规定办理。</w:t>
      </w:r>
    </w:p>
    <w:p w14:paraId="547FD42B"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由他人代办的，需出具书面委托和代办人身份证明，方可按规定办理。</w:t>
      </w:r>
    </w:p>
    <w:p w14:paraId="46FB64E4"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p>
    <w:p w14:paraId="355A4E8E" w14:textId="77777777" w:rsidR="008823D6" w:rsidRDefault="008823D6" w:rsidP="008823D6">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第六章 学生档案的管理和检查</w:t>
      </w:r>
    </w:p>
    <w:p w14:paraId="64845B40"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 xml:space="preserve">第十九条 </w:t>
      </w:r>
      <w:r>
        <w:rPr>
          <w:rFonts w:ascii="仿宋" w:eastAsia="仿宋" w:hAnsi="仿宋" w:cs="仿宋" w:hint="eastAsia"/>
          <w:color w:val="000000"/>
          <w:kern w:val="1"/>
          <w:sz w:val="24"/>
          <w:szCs w:val="24"/>
        </w:rPr>
        <w:t>学生档案属于需妥善保管的内部文件。学校应完善档案管理硬件设施，提高档案保管与存放安全性，维护学生档案管理的严肃性。</w:t>
      </w:r>
    </w:p>
    <w:p w14:paraId="44AD92E5"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学生档案管理人员如发生工作变动，应当及时办理档案管理工作的交接手续。</w:t>
      </w:r>
    </w:p>
    <w:p w14:paraId="51E94391"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第二十条</w:t>
      </w:r>
      <w:r>
        <w:rPr>
          <w:rFonts w:ascii="仿宋" w:eastAsia="仿宋" w:hAnsi="仿宋" w:cs="仿宋" w:hint="eastAsia"/>
          <w:color w:val="000000"/>
          <w:kern w:val="1"/>
          <w:sz w:val="24"/>
          <w:szCs w:val="24"/>
        </w:rPr>
        <w:t xml:space="preserve"> 学生处要不断完善学生档案管理的各项规章制度，加强学生档案管理队伍建设，推进学生档案管理工作的标准化、规范化、信息化和科学化。</w:t>
      </w:r>
    </w:p>
    <w:p w14:paraId="7CD1EC7C"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第二十一条</w:t>
      </w:r>
      <w:r>
        <w:rPr>
          <w:rFonts w:ascii="仿宋" w:eastAsia="仿宋" w:hAnsi="仿宋" w:cs="仿宋" w:hint="eastAsia"/>
          <w:color w:val="000000"/>
          <w:kern w:val="1"/>
          <w:sz w:val="24"/>
          <w:szCs w:val="24"/>
        </w:rPr>
        <w:t xml:space="preserve"> 每年定期组织学生档案管理工作集中检查，部署落实有关毕业生档案转递和新生档案整理、建档的各项工作，及时发现和纠正学生档案管理中存在的问题。</w:t>
      </w:r>
    </w:p>
    <w:p w14:paraId="1C6A56F2" w14:textId="77777777" w:rsidR="008823D6" w:rsidRDefault="008823D6" w:rsidP="008823D6">
      <w:pPr>
        <w:spacing w:line="360" w:lineRule="auto"/>
        <w:rPr>
          <w:rFonts w:ascii="仿宋" w:eastAsia="仿宋" w:hAnsi="仿宋" w:cs="仿宋"/>
          <w:color w:val="000000"/>
          <w:kern w:val="1"/>
          <w:sz w:val="24"/>
          <w:szCs w:val="24"/>
        </w:rPr>
      </w:pPr>
    </w:p>
    <w:p w14:paraId="36964C2B" w14:textId="77777777" w:rsidR="008823D6" w:rsidRDefault="008823D6" w:rsidP="008823D6">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第七章 附 则</w:t>
      </w:r>
    </w:p>
    <w:p w14:paraId="3EF4E7AF"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r>
        <w:rPr>
          <w:rFonts w:ascii="仿宋" w:eastAsia="仿宋" w:hAnsi="仿宋" w:cs="仿宋" w:hint="eastAsia"/>
          <w:b/>
          <w:color w:val="000000"/>
          <w:kern w:val="1"/>
          <w:sz w:val="24"/>
          <w:szCs w:val="24"/>
        </w:rPr>
        <w:t>第二十二条</w:t>
      </w:r>
      <w:r>
        <w:rPr>
          <w:rFonts w:ascii="仿宋" w:eastAsia="仿宋" w:hAnsi="仿宋" w:cs="仿宋" w:hint="eastAsia"/>
          <w:color w:val="000000"/>
          <w:kern w:val="1"/>
          <w:sz w:val="24"/>
          <w:szCs w:val="24"/>
        </w:rPr>
        <w:t xml:space="preserve"> 本办法适用于本校全日制普通学生的档案管理。</w:t>
      </w:r>
    </w:p>
    <w:p w14:paraId="54690B26"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第二十三条</w:t>
      </w:r>
      <w:r>
        <w:rPr>
          <w:rFonts w:ascii="仿宋" w:eastAsia="仿宋" w:hAnsi="仿宋" w:cs="仿宋" w:hint="eastAsia"/>
          <w:color w:val="000000"/>
          <w:kern w:val="1"/>
          <w:sz w:val="24"/>
          <w:szCs w:val="24"/>
        </w:rPr>
        <w:t xml:space="preserve"> 本办法自发布之日起试行，由校学生处负责解释。</w:t>
      </w:r>
    </w:p>
    <w:p w14:paraId="34789708" w14:textId="77777777" w:rsidR="008823D6" w:rsidRDefault="008823D6" w:rsidP="00EB65DD">
      <w:pPr>
        <w:pStyle w:val="a9"/>
        <w:spacing w:before="312" w:after="312"/>
      </w:pPr>
      <w:bookmarkStart w:id="13" w:name="_Toc21370"/>
      <w:bookmarkStart w:id="14" w:name="_Toc75170024"/>
      <w:bookmarkStart w:id="15" w:name="_GoBack"/>
      <w:bookmarkEnd w:id="15"/>
      <w:r>
        <w:rPr>
          <w:rFonts w:hint="eastAsia"/>
        </w:rPr>
        <w:lastRenderedPageBreak/>
        <w:t>黄山学院学生修读辅修专业、双学位暂行管理办法</w:t>
      </w:r>
      <w:bookmarkEnd w:id="13"/>
      <w:bookmarkEnd w:id="14"/>
    </w:p>
    <w:p w14:paraId="1146CEB9" w14:textId="77777777" w:rsidR="008823D6" w:rsidRDefault="008823D6" w:rsidP="008823D6">
      <w:pPr>
        <w:spacing w:line="360" w:lineRule="auto"/>
        <w:rPr>
          <w:rFonts w:ascii="仿宋" w:eastAsia="仿宋" w:hAnsi="仿宋" w:cs="仿宋"/>
          <w:color w:val="000000"/>
          <w:kern w:val="1"/>
          <w:sz w:val="24"/>
          <w:szCs w:val="24"/>
        </w:rPr>
      </w:pPr>
    </w:p>
    <w:p w14:paraId="64754740" w14:textId="77777777" w:rsidR="008823D6" w:rsidRDefault="008823D6" w:rsidP="008823D6">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第一章  总则</w:t>
      </w:r>
    </w:p>
    <w:p w14:paraId="023B5D5C"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第一条</w:t>
      </w:r>
      <w:r>
        <w:rPr>
          <w:rFonts w:ascii="仿宋" w:eastAsia="仿宋" w:hAnsi="仿宋" w:cs="仿宋" w:hint="eastAsia"/>
          <w:color w:val="000000"/>
          <w:kern w:val="1"/>
          <w:sz w:val="24"/>
          <w:szCs w:val="24"/>
        </w:rPr>
        <w:t xml:space="preserve">  为适应国家经济建设和社会发展对跨学科专业人才的需求，加强我校应用型人才培养，充分利用资源，让学有余力的学生在完成主修专业学习任务的同时，可以修读其他专业，制定本办法。</w:t>
      </w:r>
    </w:p>
    <w:p w14:paraId="3A79569B"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第二条</w:t>
      </w:r>
      <w:r>
        <w:rPr>
          <w:rFonts w:ascii="仿宋" w:eastAsia="仿宋" w:hAnsi="仿宋" w:cs="仿宋" w:hint="eastAsia"/>
          <w:color w:val="000000"/>
          <w:kern w:val="1"/>
          <w:sz w:val="24"/>
          <w:szCs w:val="24"/>
        </w:rPr>
        <w:t xml:space="preserve">  修读辅修专业是指学有余力的本科学生在攻读主修专业的同时，根据特长和兴趣，选择主修专业以外的另一个修读专业。若辅修专业属于另一个学科门类，学生可以申请辅修双学位。</w:t>
      </w:r>
    </w:p>
    <w:p w14:paraId="5BFC5D63"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第三条</w:t>
      </w:r>
      <w:r>
        <w:rPr>
          <w:rFonts w:ascii="仿宋" w:eastAsia="仿宋" w:hAnsi="仿宋" w:cs="仿宋" w:hint="eastAsia"/>
          <w:color w:val="000000"/>
          <w:kern w:val="1"/>
          <w:sz w:val="24"/>
          <w:szCs w:val="24"/>
        </w:rPr>
        <w:t xml:space="preserve">  学生在校期间，只能修读一个辅修专业。</w:t>
      </w:r>
    </w:p>
    <w:p w14:paraId="7B979114" w14:textId="77777777" w:rsidR="008823D6" w:rsidRDefault="008823D6" w:rsidP="008823D6">
      <w:pPr>
        <w:spacing w:line="360" w:lineRule="auto"/>
        <w:rPr>
          <w:rFonts w:ascii="仿宋" w:eastAsia="仿宋" w:hAnsi="仿宋" w:cs="仿宋"/>
          <w:color w:val="000000"/>
          <w:kern w:val="1"/>
          <w:sz w:val="24"/>
          <w:szCs w:val="24"/>
        </w:rPr>
      </w:pPr>
    </w:p>
    <w:p w14:paraId="00A59E9C" w14:textId="77777777" w:rsidR="008823D6" w:rsidRDefault="008823D6" w:rsidP="008823D6">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第二章  辅修专业培养方案设置</w:t>
      </w:r>
    </w:p>
    <w:p w14:paraId="6CC28157"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第四条</w:t>
      </w:r>
      <w:r>
        <w:rPr>
          <w:rFonts w:ascii="仿宋" w:eastAsia="仿宋" w:hAnsi="仿宋" w:cs="仿宋" w:hint="eastAsia"/>
          <w:color w:val="000000"/>
          <w:kern w:val="1"/>
          <w:sz w:val="24"/>
          <w:szCs w:val="24"/>
        </w:rPr>
        <w:t xml:space="preserve">  开设辅修专业的学院应根据专业特点和要求，比照该专业本科人才培养方案，制订辅修专业人才培养方案，报教务处核准后实施。</w:t>
      </w:r>
    </w:p>
    <w:p w14:paraId="7CE8C90F"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第五条</w:t>
      </w:r>
      <w:r>
        <w:rPr>
          <w:rFonts w:ascii="仿宋" w:eastAsia="仿宋" w:hAnsi="仿宋" w:cs="仿宋" w:hint="eastAsia"/>
          <w:color w:val="000000"/>
          <w:kern w:val="1"/>
          <w:sz w:val="24"/>
          <w:szCs w:val="24"/>
        </w:rPr>
        <w:t xml:space="preserve">  辅修专业采用学分制管理，辅修专业人才培养方案总学分一般不低于35学分，包括专业基础课、专业方向课等。申请双学位，毕业学分一般不低于55学分，包括专业基础课、专业方向课和至少18学分的实践教学环节（含毕业设计（论文））。</w:t>
      </w:r>
    </w:p>
    <w:p w14:paraId="097643C2"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第六条</w:t>
      </w:r>
      <w:r>
        <w:rPr>
          <w:rFonts w:ascii="仿宋" w:eastAsia="仿宋" w:hAnsi="仿宋" w:cs="仿宋" w:hint="eastAsia"/>
          <w:color w:val="000000"/>
          <w:kern w:val="1"/>
          <w:sz w:val="24"/>
          <w:szCs w:val="24"/>
        </w:rPr>
        <w:t xml:space="preserve">  辅修专业开办学院，应实行班主任管理，负责辅修专业班级的日常教学管理工作及选课指导。</w:t>
      </w:r>
    </w:p>
    <w:p w14:paraId="19120DF8" w14:textId="77777777" w:rsidR="008823D6" w:rsidRDefault="008823D6" w:rsidP="008823D6">
      <w:pPr>
        <w:spacing w:line="360" w:lineRule="auto"/>
        <w:rPr>
          <w:rFonts w:ascii="仿宋" w:eastAsia="仿宋" w:hAnsi="仿宋" w:cs="仿宋"/>
          <w:color w:val="000000"/>
          <w:kern w:val="1"/>
          <w:sz w:val="24"/>
          <w:szCs w:val="24"/>
        </w:rPr>
      </w:pPr>
    </w:p>
    <w:p w14:paraId="64AEA82D" w14:textId="77777777" w:rsidR="008823D6" w:rsidRDefault="008823D6" w:rsidP="008823D6">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第三章  申请条件及程序</w:t>
      </w:r>
    </w:p>
    <w:p w14:paraId="1B76B252"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第七条 </w:t>
      </w:r>
      <w:r>
        <w:rPr>
          <w:rFonts w:ascii="仿宋" w:eastAsia="仿宋" w:hAnsi="仿宋" w:cs="仿宋" w:hint="eastAsia"/>
          <w:color w:val="000000"/>
          <w:kern w:val="1"/>
          <w:sz w:val="24"/>
          <w:szCs w:val="24"/>
        </w:rPr>
        <w:t xml:space="preserve"> 申请辅修专业学习的必备条件:</w:t>
      </w:r>
    </w:p>
    <w:p w14:paraId="33A3C3D0"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（一）全日制在校且已注册的本科二年级学生，建筑学专业可以放宽到三年级；</w:t>
      </w:r>
    </w:p>
    <w:p w14:paraId="2C9BDC1A"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（二）修满前两学期或四学期主修专业全部课程学分，学分</w:t>
      </w:r>
      <w:proofErr w:type="gramStart"/>
      <w:r>
        <w:rPr>
          <w:rFonts w:ascii="仿宋" w:eastAsia="仿宋" w:hAnsi="仿宋" w:cs="仿宋" w:hint="eastAsia"/>
          <w:color w:val="000000"/>
          <w:kern w:val="1"/>
          <w:sz w:val="24"/>
          <w:szCs w:val="24"/>
        </w:rPr>
        <w:t>绩</w:t>
      </w:r>
      <w:proofErr w:type="gramEnd"/>
      <w:r>
        <w:rPr>
          <w:rFonts w:ascii="仿宋" w:eastAsia="仿宋" w:hAnsi="仿宋" w:cs="仿宋" w:hint="eastAsia"/>
          <w:color w:val="000000"/>
          <w:kern w:val="1"/>
          <w:sz w:val="24"/>
          <w:szCs w:val="24"/>
        </w:rPr>
        <w:t>点在2.0以上，能胜任同时修读两个专业的学习任务；</w:t>
      </w:r>
    </w:p>
    <w:p w14:paraId="7257AD9B"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（三）符合开设专业的报名的其他要求。</w:t>
      </w:r>
    </w:p>
    <w:p w14:paraId="28ABFD2F"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lastRenderedPageBreak/>
        <w:t>第八条</w:t>
      </w:r>
      <w:r>
        <w:rPr>
          <w:rFonts w:ascii="仿宋" w:eastAsia="仿宋" w:hAnsi="仿宋" w:cs="仿宋" w:hint="eastAsia"/>
          <w:color w:val="000000"/>
          <w:kern w:val="1"/>
          <w:sz w:val="24"/>
          <w:szCs w:val="24"/>
        </w:rPr>
        <w:t xml:space="preserve">  每学年第二学期进行辅修专业报名、审批工作，具体程序如下：</w:t>
      </w:r>
    </w:p>
    <w:p w14:paraId="691CC0E0"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（一）各学院在每学年第二学期4月份提出开设辅修专业申请，包括辅修专业名称、招收学生人数及相关要求，报教务处汇总后由学校教学工作委员会审核，通过后在全校范围内予以公布；</w:t>
      </w:r>
    </w:p>
    <w:p w14:paraId="0F203230"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（二）学生在导师的指导</w:t>
      </w:r>
      <w:proofErr w:type="gramStart"/>
      <w:r>
        <w:rPr>
          <w:rFonts w:ascii="仿宋" w:eastAsia="仿宋" w:hAnsi="仿宋" w:cs="仿宋" w:hint="eastAsia"/>
          <w:color w:val="000000"/>
          <w:kern w:val="1"/>
          <w:sz w:val="24"/>
          <w:szCs w:val="24"/>
        </w:rPr>
        <w:t>下申请</w:t>
      </w:r>
      <w:proofErr w:type="gramEnd"/>
      <w:r>
        <w:rPr>
          <w:rFonts w:ascii="仿宋" w:eastAsia="仿宋" w:hAnsi="仿宋" w:cs="仿宋" w:hint="eastAsia"/>
          <w:color w:val="000000"/>
          <w:kern w:val="1"/>
          <w:sz w:val="24"/>
          <w:szCs w:val="24"/>
        </w:rPr>
        <w:t>辅修专业，学生主修所在学院对申请参加辅修专业学习的学生进行初审，教务处研究拟定辅修名单，报学校审批；</w:t>
      </w:r>
    </w:p>
    <w:p w14:paraId="613202A0" w14:textId="77777777" w:rsidR="008823D6" w:rsidRDefault="008823D6" w:rsidP="008823D6">
      <w:pPr>
        <w:spacing w:line="360" w:lineRule="auto"/>
        <w:ind w:firstLineChars="200" w:firstLine="480"/>
        <w:rPr>
          <w:rFonts w:ascii="仿宋" w:eastAsia="仿宋" w:hAnsi="仿宋" w:cs="仿宋"/>
          <w:color w:val="000000"/>
          <w:kern w:val="1"/>
          <w:sz w:val="24"/>
          <w:szCs w:val="24"/>
        </w:rPr>
      </w:pPr>
      <w:r>
        <w:rPr>
          <w:rFonts w:ascii="仿宋" w:eastAsia="仿宋" w:hAnsi="仿宋" w:cs="仿宋" w:hint="eastAsia"/>
          <w:color w:val="000000"/>
          <w:kern w:val="1"/>
          <w:sz w:val="24"/>
          <w:szCs w:val="24"/>
        </w:rPr>
        <w:t>（三）学生按规定时间内到开办学院报到，缴费注册，逾期不办理报到按自动放弃处理。</w:t>
      </w:r>
    </w:p>
    <w:p w14:paraId="569B8DE3" w14:textId="77777777" w:rsidR="008823D6" w:rsidRDefault="008823D6" w:rsidP="008823D6">
      <w:pPr>
        <w:spacing w:line="360" w:lineRule="auto"/>
        <w:rPr>
          <w:rFonts w:ascii="仿宋" w:eastAsia="仿宋" w:hAnsi="仿宋" w:cs="仿宋"/>
          <w:color w:val="000000"/>
          <w:kern w:val="1"/>
          <w:sz w:val="24"/>
          <w:szCs w:val="24"/>
        </w:rPr>
      </w:pPr>
    </w:p>
    <w:p w14:paraId="289F2E89" w14:textId="77777777" w:rsidR="008823D6" w:rsidRDefault="008823D6" w:rsidP="008823D6">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第四章  教学组织与管理</w:t>
      </w:r>
    </w:p>
    <w:p w14:paraId="7DC8F4EA"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第九条</w:t>
      </w:r>
      <w:r>
        <w:rPr>
          <w:rFonts w:ascii="仿宋" w:eastAsia="仿宋" w:hAnsi="仿宋" w:cs="仿宋" w:hint="eastAsia"/>
          <w:color w:val="000000"/>
          <w:kern w:val="1"/>
          <w:sz w:val="24"/>
          <w:szCs w:val="24"/>
        </w:rPr>
        <w:t xml:space="preserve">  辅修专业开设学院应严格按照培养计划组织教学，负责日常教学管理，如教学任务安排、辅修成绩管理等。</w:t>
      </w:r>
    </w:p>
    <w:p w14:paraId="2168A939"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第十条</w:t>
      </w:r>
      <w:r>
        <w:rPr>
          <w:rFonts w:ascii="仿宋" w:eastAsia="仿宋" w:hAnsi="仿宋" w:cs="仿宋" w:hint="eastAsia"/>
          <w:color w:val="000000"/>
          <w:kern w:val="1"/>
          <w:sz w:val="24"/>
          <w:szCs w:val="24"/>
        </w:rPr>
        <w:t xml:space="preserve">  辅修专业原则上采取单独编班形式组织教学，单独考核；人数较少时，可插班学习，随班考核；跨校辅修专业的课程应单独开班。</w:t>
      </w:r>
    </w:p>
    <w:p w14:paraId="4730BF0E"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第十一条</w:t>
      </w:r>
      <w:r>
        <w:rPr>
          <w:rFonts w:ascii="仿宋" w:eastAsia="仿宋" w:hAnsi="仿宋" w:cs="仿宋" w:hint="eastAsia"/>
          <w:color w:val="000000"/>
          <w:kern w:val="1"/>
          <w:sz w:val="24"/>
          <w:szCs w:val="24"/>
        </w:rPr>
        <w:t xml:space="preserve"> 为避免与主修课程冲突，单独编班上课的辅修课程一般安排在小学期、双休日和部分晚上进行。辅修开课学院将相关课表、考试安排、毕业论文答辩（参照我校全日制普通本科论文答辩有关规定）以及课程成绩等分别报教务处备案，教务处对各教学环节进行指导检查。</w:t>
      </w:r>
    </w:p>
    <w:p w14:paraId="341E63A3"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第十二条</w:t>
      </w:r>
      <w:r>
        <w:rPr>
          <w:rFonts w:ascii="仿宋" w:eastAsia="仿宋" w:hAnsi="仿宋" w:cs="仿宋" w:hint="eastAsia"/>
          <w:color w:val="000000"/>
          <w:kern w:val="1"/>
          <w:sz w:val="24"/>
          <w:szCs w:val="24"/>
        </w:rPr>
        <w:t xml:space="preserve">  辅修学生应优先保证主修专业学习。确因与主修课程教学时间冲突不能听课的学生，可以提出自修申请，但必须参加考试，获得学分。因辅修或其他原因导致主修专业成绩明显下滑者，主修专业所在学院可依照本办法，书面通知辅修开设学院，劝其终止辅修学习。</w:t>
      </w:r>
    </w:p>
    <w:p w14:paraId="0CE13F1B"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第十三条</w:t>
      </w:r>
      <w:r>
        <w:rPr>
          <w:rFonts w:ascii="仿宋" w:eastAsia="仿宋" w:hAnsi="仿宋" w:cs="仿宋" w:hint="eastAsia"/>
          <w:color w:val="000000"/>
          <w:kern w:val="1"/>
          <w:sz w:val="24"/>
          <w:szCs w:val="24"/>
        </w:rPr>
        <w:t xml:space="preserve">  学生终止辅修专业学习，应到开办学院办理终止修读手续。</w:t>
      </w:r>
    </w:p>
    <w:p w14:paraId="383EAEF3"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第十四条 </w:t>
      </w:r>
      <w:r>
        <w:rPr>
          <w:rFonts w:ascii="仿宋" w:eastAsia="仿宋" w:hAnsi="仿宋" w:cs="仿宋" w:hint="eastAsia"/>
          <w:color w:val="000000"/>
          <w:kern w:val="1"/>
          <w:sz w:val="24"/>
          <w:szCs w:val="24"/>
        </w:rPr>
        <w:t xml:space="preserve"> 学生需在规定的修业年限内完成辅修计划。辅修课程考试未通过者，可以申请重修，但不可以补考。</w:t>
      </w:r>
    </w:p>
    <w:p w14:paraId="57CA6656"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p>
    <w:p w14:paraId="0AC4C4B7" w14:textId="77777777" w:rsidR="008823D6" w:rsidRDefault="008823D6" w:rsidP="008823D6">
      <w:pPr>
        <w:spacing w:line="360" w:lineRule="auto"/>
        <w:jc w:val="center"/>
        <w:rPr>
          <w:rFonts w:ascii="仿宋" w:eastAsia="仿宋" w:hAnsi="仿宋" w:cs="仿宋"/>
          <w:color w:val="000000"/>
          <w:kern w:val="1"/>
          <w:sz w:val="24"/>
          <w:szCs w:val="24"/>
        </w:rPr>
      </w:pPr>
      <w:r>
        <w:rPr>
          <w:rFonts w:ascii="仿宋" w:eastAsia="仿宋" w:hAnsi="仿宋" w:cs="仿宋" w:hint="eastAsia"/>
          <w:color w:val="000000"/>
          <w:kern w:val="1"/>
          <w:sz w:val="24"/>
          <w:szCs w:val="24"/>
        </w:rPr>
        <w:t>第五章 学籍及成绩管理</w:t>
      </w:r>
    </w:p>
    <w:p w14:paraId="39BB614B"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第十五条</w:t>
      </w:r>
      <w:r>
        <w:rPr>
          <w:rFonts w:ascii="仿宋" w:eastAsia="仿宋" w:hAnsi="仿宋" w:cs="仿宋" w:hint="eastAsia"/>
          <w:color w:val="000000"/>
          <w:kern w:val="1"/>
          <w:sz w:val="24"/>
          <w:szCs w:val="24"/>
        </w:rPr>
        <w:t xml:space="preserve">  每学期开学第一周，学生应到辅修开设学院办理注册手续。没有在规定的时间内办理注册手续及缴费的，终止其辅修资格，报教务处备案。</w:t>
      </w:r>
    </w:p>
    <w:p w14:paraId="649058A7"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lastRenderedPageBreak/>
        <w:t>第十六条</w:t>
      </w:r>
      <w:r>
        <w:rPr>
          <w:rFonts w:ascii="仿宋" w:eastAsia="仿宋" w:hAnsi="仿宋" w:cs="仿宋" w:hint="eastAsia"/>
          <w:color w:val="000000"/>
          <w:kern w:val="1"/>
          <w:sz w:val="24"/>
          <w:szCs w:val="24"/>
        </w:rPr>
        <w:t xml:space="preserve">  学生按规定修满学分，由辅修开设学院报教务处审核。审核合格后，由学校颁发辅修专业毕业证书。符合辅修双学位授予条件（同时满足以下四个条件：主修专业已获得学位；辅修专业与主修专业属不同学科门类；修完辅修专业教学计划所规定的学分；辅修课程成绩的平均</w:t>
      </w:r>
      <w:proofErr w:type="gramStart"/>
      <w:r>
        <w:rPr>
          <w:rFonts w:ascii="仿宋" w:eastAsia="仿宋" w:hAnsi="仿宋" w:cs="仿宋" w:hint="eastAsia"/>
          <w:color w:val="000000"/>
          <w:kern w:val="1"/>
          <w:sz w:val="24"/>
          <w:szCs w:val="24"/>
        </w:rPr>
        <w:t>学分绩点大于</w:t>
      </w:r>
      <w:proofErr w:type="gramEnd"/>
      <w:r>
        <w:rPr>
          <w:rFonts w:ascii="仿宋" w:eastAsia="仿宋" w:hAnsi="仿宋" w:cs="仿宋" w:hint="eastAsia"/>
          <w:color w:val="000000"/>
          <w:kern w:val="1"/>
          <w:sz w:val="24"/>
          <w:szCs w:val="24"/>
        </w:rPr>
        <w:t>等于2.0，参照《黄山学院全日制本科学生学分制实施方案》）的学生，可向辅修双学位专业开设学院申请授予学士学位，经校学位委员会办公室确认主修专业已获得主修专业学位后，</w:t>
      </w:r>
      <w:proofErr w:type="gramStart"/>
      <w:r>
        <w:rPr>
          <w:rFonts w:ascii="仿宋" w:eastAsia="仿宋" w:hAnsi="仿宋" w:cs="仿宋" w:hint="eastAsia"/>
          <w:color w:val="000000"/>
          <w:kern w:val="1"/>
          <w:sz w:val="24"/>
          <w:szCs w:val="24"/>
        </w:rPr>
        <w:t>报校学位</w:t>
      </w:r>
      <w:proofErr w:type="gramEnd"/>
      <w:r>
        <w:rPr>
          <w:rFonts w:ascii="仿宋" w:eastAsia="仿宋" w:hAnsi="仿宋" w:cs="仿宋" w:hint="eastAsia"/>
          <w:color w:val="000000"/>
          <w:kern w:val="1"/>
          <w:sz w:val="24"/>
          <w:szCs w:val="24"/>
        </w:rPr>
        <w:t>委员会会议审批通过，可授予相应的学士学位。</w:t>
      </w:r>
    </w:p>
    <w:p w14:paraId="10A5F9C7" w14:textId="77777777" w:rsidR="008823D6" w:rsidRDefault="008823D6" w:rsidP="008823D6">
      <w:pPr>
        <w:spacing w:line="360" w:lineRule="auto"/>
        <w:rPr>
          <w:rFonts w:ascii="仿宋" w:eastAsia="仿宋" w:hAnsi="仿宋" w:cs="仿宋"/>
          <w:color w:val="000000"/>
          <w:kern w:val="1"/>
          <w:sz w:val="24"/>
          <w:szCs w:val="24"/>
        </w:rPr>
      </w:pPr>
      <w:r>
        <w:rPr>
          <w:rFonts w:ascii="仿宋" w:eastAsia="仿宋" w:hAnsi="仿宋" w:cs="仿宋" w:hint="eastAsia"/>
          <w:color w:val="000000"/>
          <w:kern w:val="1"/>
          <w:sz w:val="24"/>
          <w:szCs w:val="24"/>
        </w:rPr>
        <w:t xml:space="preserve"> </w:t>
      </w:r>
    </w:p>
    <w:p w14:paraId="4A6C0B7A" w14:textId="77777777" w:rsidR="008823D6" w:rsidRDefault="008823D6" w:rsidP="008823D6">
      <w:pPr>
        <w:spacing w:line="360" w:lineRule="auto"/>
        <w:jc w:val="center"/>
        <w:rPr>
          <w:rFonts w:ascii="仿宋" w:eastAsia="仿宋" w:hAnsi="仿宋" w:cs="仿宋"/>
          <w:b/>
          <w:color w:val="000000"/>
          <w:kern w:val="1"/>
          <w:sz w:val="24"/>
          <w:szCs w:val="24"/>
        </w:rPr>
      </w:pPr>
      <w:r>
        <w:rPr>
          <w:rFonts w:ascii="仿宋" w:eastAsia="仿宋" w:hAnsi="仿宋" w:cs="仿宋" w:hint="eastAsia"/>
          <w:b/>
          <w:color w:val="000000"/>
          <w:kern w:val="1"/>
          <w:sz w:val="24"/>
          <w:szCs w:val="24"/>
        </w:rPr>
        <w:t>第六章  附则</w:t>
      </w:r>
    </w:p>
    <w:p w14:paraId="2E012C66"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第十七条</w:t>
      </w:r>
      <w:r>
        <w:rPr>
          <w:rFonts w:ascii="仿宋" w:eastAsia="仿宋" w:hAnsi="仿宋" w:cs="仿宋" w:hint="eastAsia"/>
          <w:color w:val="000000"/>
          <w:kern w:val="1"/>
          <w:sz w:val="24"/>
          <w:szCs w:val="24"/>
        </w:rPr>
        <w:t xml:space="preserve">  辅修专业收费标准按安徽省教育厅、物价局和财政厅《关于进一步完善我省高校收费政策有关问题的通知》（</w:t>
      </w:r>
      <w:proofErr w:type="gramStart"/>
      <w:r>
        <w:rPr>
          <w:rFonts w:ascii="仿宋" w:eastAsia="仿宋" w:hAnsi="仿宋" w:cs="仿宋" w:hint="eastAsia"/>
          <w:color w:val="000000"/>
          <w:kern w:val="1"/>
          <w:sz w:val="24"/>
          <w:szCs w:val="24"/>
        </w:rPr>
        <w:t>教计</w:t>
      </w:r>
      <w:proofErr w:type="gramEnd"/>
      <w:r>
        <w:rPr>
          <w:rFonts w:ascii="仿宋" w:eastAsia="仿宋" w:hAnsi="仿宋" w:cs="仿宋" w:hint="eastAsia"/>
          <w:color w:val="000000"/>
          <w:kern w:val="1"/>
          <w:sz w:val="24"/>
          <w:szCs w:val="24"/>
        </w:rPr>
        <w:t>[2006]15号）以及《黄山学院关于开展双学位教育收费标准的请示》（</w:t>
      </w:r>
      <w:proofErr w:type="gramStart"/>
      <w:r>
        <w:rPr>
          <w:rFonts w:ascii="仿宋" w:eastAsia="仿宋" w:hAnsi="仿宋" w:cs="仿宋" w:hint="eastAsia"/>
          <w:color w:val="000000"/>
          <w:kern w:val="1"/>
          <w:sz w:val="24"/>
          <w:szCs w:val="24"/>
        </w:rPr>
        <w:t>校财[</w:t>
      </w:r>
      <w:proofErr w:type="gramEnd"/>
      <w:r>
        <w:rPr>
          <w:rFonts w:ascii="仿宋" w:eastAsia="仿宋" w:hAnsi="仿宋" w:cs="仿宋" w:hint="eastAsia"/>
          <w:color w:val="000000"/>
          <w:kern w:val="1"/>
          <w:sz w:val="24"/>
          <w:szCs w:val="24"/>
        </w:rPr>
        <w:t>2015]11号）确定，每学分80元。学生中途终止辅修专业或双学位学习，退费办法参照安徽省教育厅、安徽省物价局和安徽省财政厅有关文件办理。</w:t>
      </w:r>
    </w:p>
    <w:p w14:paraId="7E11202A"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第十八条 </w:t>
      </w:r>
      <w:r>
        <w:rPr>
          <w:rFonts w:ascii="仿宋" w:eastAsia="仿宋" w:hAnsi="仿宋" w:cs="仿宋" w:hint="eastAsia"/>
          <w:color w:val="000000"/>
          <w:kern w:val="1"/>
          <w:sz w:val="24"/>
          <w:szCs w:val="24"/>
        </w:rPr>
        <w:t xml:space="preserve"> 根据国家相关规定，辅修专业毕业证书目前还不能进行国家统一的学历学位电子注册。但学生毕业后，学校可向社会及用人单位提供学历、学位的查询和验证。</w:t>
      </w:r>
    </w:p>
    <w:p w14:paraId="720BE6A9"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 xml:space="preserve">第十九条 </w:t>
      </w:r>
      <w:r>
        <w:rPr>
          <w:rFonts w:ascii="仿宋" w:eastAsia="仿宋" w:hAnsi="仿宋" w:cs="仿宋" w:hint="eastAsia"/>
          <w:color w:val="000000"/>
          <w:kern w:val="1"/>
          <w:sz w:val="24"/>
          <w:szCs w:val="24"/>
        </w:rPr>
        <w:t xml:space="preserve"> 安徽省应用型高校联盟内的高校互认学分，申请到我校辅修专业的其它高校学生，按本办法管理，由教务处将最终的审查合格名单提交给所在学校。申请到“联盟”内其它高校辅修专业的学生，按照辅修专业开设学校有关规定办理。</w:t>
      </w:r>
    </w:p>
    <w:p w14:paraId="4D9CE7E4"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Pr>
          <w:rFonts w:ascii="仿宋" w:eastAsia="仿宋" w:hAnsi="仿宋" w:cs="仿宋" w:hint="eastAsia"/>
          <w:b/>
          <w:color w:val="000000"/>
          <w:kern w:val="1"/>
          <w:sz w:val="24"/>
          <w:szCs w:val="24"/>
        </w:rPr>
        <w:t>第二十条</w:t>
      </w:r>
      <w:r>
        <w:rPr>
          <w:rFonts w:ascii="仿宋" w:eastAsia="仿宋" w:hAnsi="仿宋" w:cs="仿宋" w:hint="eastAsia"/>
          <w:color w:val="000000"/>
          <w:kern w:val="1"/>
          <w:sz w:val="24"/>
          <w:szCs w:val="24"/>
        </w:rPr>
        <w:t xml:space="preserve">  本办法自公布之日起实行，由教务处负责解释。</w:t>
      </w:r>
    </w:p>
    <w:p w14:paraId="0B7A691D" w14:textId="77777777" w:rsidR="008823D6" w:rsidRPr="00AE252A" w:rsidRDefault="008823D6" w:rsidP="00EB65DD">
      <w:pPr>
        <w:pStyle w:val="a9"/>
        <w:spacing w:before="312" w:after="312"/>
      </w:pPr>
      <w:bookmarkStart w:id="16" w:name="_Toc21176"/>
      <w:bookmarkStart w:id="17" w:name="_Toc75170025"/>
      <w:r>
        <w:rPr>
          <w:rFonts w:hint="eastAsia"/>
        </w:rPr>
        <w:lastRenderedPageBreak/>
        <w:t>黄山学院学生转学管理工作暂行办法</w:t>
      </w:r>
      <w:bookmarkEnd w:id="16"/>
      <w:r w:rsidRPr="00AE252A">
        <w:rPr>
          <w:rFonts w:hint="eastAsia"/>
        </w:rPr>
        <w:t>（修订）</w:t>
      </w:r>
      <w:bookmarkEnd w:id="17"/>
    </w:p>
    <w:p w14:paraId="721F2ADD" w14:textId="77777777" w:rsidR="008823D6" w:rsidRPr="00AE252A" w:rsidRDefault="008823D6" w:rsidP="008823D6">
      <w:pPr>
        <w:spacing w:line="360" w:lineRule="auto"/>
        <w:ind w:firstLineChars="200" w:firstLine="480"/>
        <w:rPr>
          <w:rFonts w:ascii="仿宋" w:eastAsia="仿宋" w:hAnsi="仿宋" w:cs="仿宋"/>
          <w:color w:val="000000"/>
          <w:kern w:val="1"/>
          <w:sz w:val="24"/>
          <w:szCs w:val="24"/>
        </w:rPr>
      </w:pPr>
      <w:r w:rsidRPr="00AE252A">
        <w:rPr>
          <w:rFonts w:ascii="仿宋" w:eastAsia="仿宋" w:hAnsi="仿宋" w:cs="仿宋" w:hint="eastAsia"/>
          <w:color w:val="000000"/>
          <w:kern w:val="1"/>
          <w:sz w:val="24"/>
          <w:szCs w:val="24"/>
        </w:rPr>
        <w:t>为维护学校正常的教育教学秩序，加强学生学籍管理工作，根据教育部《普通高等学校学生管理规定》（教育部第21号令）、《教育部办公厅关于进一步规范普通高等学校转学工作的通知》（教学厅〔2015〕4号和安徽省教育厅转发教育部办公厅关于进一步规范普通高等学校转学工作的通知（</w:t>
      </w:r>
      <w:proofErr w:type="gramStart"/>
      <w:r w:rsidRPr="00AE252A">
        <w:rPr>
          <w:rFonts w:ascii="仿宋" w:eastAsia="仿宋" w:hAnsi="仿宋" w:cs="仿宋" w:hint="eastAsia"/>
          <w:color w:val="000000"/>
          <w:kern w:val="1"/>
          <w:sz w:val="24"/>
          <w:szCs w:val="24"/>
        </w:rPr>
        <w:t>皖教秘学</w:t>
      </w:r>
      <w:proofErr w:type="gramEnd"/>
      <w:r w:rsidRPr="00AE252A">
        <w:rPr>
          <w:rFonts w:ascii="仿宋" w:eastAsia="仿宋" w:hAnsi="仿宋" w:cs="仿宋" w:hint="eastAsia"/>
          <w:color w:val="000000"/>
          <w:kern w:val="1"/>
          <w:sz w:val="24"/>
          <w:szCs w:val="24"/>
        </w:rPr>
        <w:t>〔2015〕19号）等文件精神，结合我校实际，制定本办法。</w:t>
      </w:r>
    </w:p>
    <w:p w14:paraId="30BC5C5E" w14:textId="77777777" w:rsidR="008823D6" w:rsidRPr="00AE252A" w:rsidRDefault="008823D6" w:rsidP="008823D6">
      <w:pPr>
        <w:pStyle w:val="a8"/>
        <w:spacing w:before="0" w:beforeAutospacing="0" w:after="0" w:afterAutospacing="0" w:line="360" w:lineRule="auto"/>
        <w:ind w:firstLineChars="200" w:firstLine="482"/>
        <w:jc w:val="both"/>
        <w:rPr>
          <w:rFonts w:ascii="仿宋" w:eastAsia="仿宋" w:hAnsi="仿宋" w:cs="仿宋"/>
          <w:color w:val="000000"/>
          <w:kern w:val="1"/>
        </w:rPr>
      </w:pPr>
      <w:r w:rsidRPr="00AE252A">
        <w:rPr>
          <w:rFonts w:ascii="仿宋" w:eastAsia="仿宋" w:hAnsi="仿宋" w:cs="仿宋" w:hint="eastAsia"/>
          <w:b/>
          <w:color w:val="000000"/>
          <w:kern w:val="1"/>
        </w:rPr>
        <w:t>第一条</w:t>
      </w:r>
      <w:r w:rsidRPr="00AE252A">
        <w:rPr>
          <w:rFonts w:ascii="Calibri" w:eastAsia="仿宋" w:hAnsi="Calibri" w:cs="Calibri"/>
          <w:color w:val="000000"/>
          <w:kern w:val="1"/>
        </w:rPr>
        <w:t> </w:t>
      </w:r>
      <w:r w:rsidRPr="00AE252A">
        <w:rPr>
          <w:rFonts w:ascii="仿宋" w:eastAsia="仿宋" w:hAnsi="仿宋" w:cs="仿宋" w:hint="eastAsia"/>
          <w:color w:val="000000"/>
          <w:kern w:val="1"/>
        </w:rPr>
        <w:t>学校成立转学（包括校内转专业）工作领导小组和监督小组。领导小组由校长任组长，分管教学副校长、</w:t>
      </w:r>
      <w:proofErr w:type="gramStart"/>
      <w:r w:rsidRPr="00AE252A">
        <w:rPr>
          <w:rFonts w:ascii="仿宋" w:eastAsia="仿宋" w:hAnsi="仿宋" w:cs="仿宋" w:hint="eastAsia"/>
          <w:color w:val="000000"/>
          <w:kern w:val="1"/>
        </w:rPr>
        <w:t>校纪委</w:t>
      </w:r>
      <w:proofErr w:type="gramEnd"/>
      <w:r w:rsidRPr="00AE252A">
        <w:rPr>
          <w:rFonts w:ascii="仿宋" w:eastAsia="仿宋" w:hAnsi="仿宋" w:cs="仿宋" w:hint="eastAsia"/>
          <w:color w:val="000000"/>
          <w:kern w:val="1"/>
        </w:rPr>
        <w:t>书记任副组长，成员由教务处（招生办）、学生处、继续教育学院和各教学院部行政负责人组成，下设办公室，教务处（招生办）负责人任办公室主任，全面负责转学（包括校内转专业）的领导、组织和管理，以及对转学工作的有关问题进行研究和决策。监督小组由纪委书记任组长，监察审计处处长任副组长，成员由当年随机抽取的师生代表组成，负责转学工作进行全过程、全方位的监督、检查；依据有关政策规定对转学违纪事件及违纪工作人员进行调查处理，同时做好信访接待工作。</w:t>
      </w:r>
    </w:p>
    <w:p w14:paraId="45305432" w14:textId="77777777" w:rsidR="008823D6" w:rsidRPr="00AE252A" w:rsidRDefault="008823D6" w:rsidP="008823D6">
      <w:pPr>
        <w:pStyle w:val="a8"/>
        <w:spacing w:before="0" w:beforeAutospacing="0" w:after="0" w:afterAutospacing="0" w:line="360" w:lineRule="auto"/>
        <w:ind w:firstLineChars="200" w:firstLine="482"/>
        <w:jc w:val="both"/>
        <w:rPr>
          <w:rFonts w:ascii="仿宋" w:eastAsia="仿宋" w:hAnsi="仿宋" w:cs="仿宋"/>
          <w:color w:val="000000"/>
          <w:kern w:val="1"/>
        </w:rPr>
      </w:pPr>
      <w:r w:rsidRPr="00AE252A">
        <w:rPr>
          <w:rFonts w:ascii="仿宋" w:eastAsia="仿宋" w:hAnsi="仿宋" w:cs="仿宋" w:hint="eastAsia"/>
          <w:b/>
          <w:color w:val="000000"/>
          <w:kern w:val="1"/>
        </w:rPr>
        <w:t>第二条</w:t>
      </w:r>
      <w:r w:rsidRPr="00AE252A">
        <w:rPr>
          <w:rFonts w:ascii="仿宋" w:eastAsia="仿宋" w:hAnsi="仿宋" w:cs="仿宋" w:hint="eastAsia"/>
          <w:color w:val="000000"/>
          <w:kern w:val="1"/>
        </w:rPr>
        <w:t xml:space="preserve"> 学生原则上应在被录取学校完成学业。学生在校学习期间，因患病或者确有特殊困难，无法继续在本校学习的，可以申请转学。转入我校的学生，要按规定补休该专业人才培养方案规定的课程和学分，课程</w:t>
      </w:r>
      <w:proofErr w:type="gramStart"/>
      <w:r w:rsidRPr="00AE252A">
        <w:rPr>
          <w:rFonts w:ascii="仿宋" w:eastAsia="仿宋" w:hAnsi="仿宋" w:cs="仿宋" w:hint="eastAsia"/>
          <w:color w:val="000000"/>
          <w:kern w:val="1"/>
        </w:rPr>
        <w:t>替换按</w:t>
      </w:r>
      <w:proofErr w:type="gramEnd"/>
      <w:r w:rsidRPr="00AE252A">
        <w:rPr>
          <w:rFonts w:ascii="仿宋" w:eastAsia="仿宋" w:hAnsi="仿宋" w:cs="仿宋" w:hint="eastAsia"/>
          <w:color w:val="000000"/>
          <w:kern w:val="1"/>
        </w:rPr>
        <w:t>有关规定执行。</w:t>
      </w:r>
    </w:p>
    <w:p w14:paraId="6A1AD808" w14:textId="77777777" w:rsidR="008823D6" w:rsidRPr="00AE252A" w:rsidRDefault="008823D6" w:rsidP="008823D6">
      <w:pPr>
        <w:spacing w:line="360" w:lineRule="auto"/>
        <w:ind w:firstLineChars="200" w:firstLine="482"/>
        <w:rPr>
          <w:rFonts w:ascii="仿宋" w:eastAsia="仿宋" w:hAnsi="仿宋" w:cs="仿宋"/>
          <w:color w:val="000000"/>
          <w:kern w:val="1"/>
          <w:sz w:val="24"/>
          <w:szCs w:val="24"/>
        </w:rPr>
      </w:pPr>
      <w:r w:rsidRPr="00AE252A">
        <w:rPr>
          <w:rFonts w:ascii="仿宋" w:eastAsia="仿宋" w:hAnsi="仿宋" w:cs="仿宋" w:hint="eastAsia"/>
          <w:b/>
          <w:color w:val="000000"/>
          <w:kern w:val="1"/>
          <w:sz w:val="24"/>
          <w:szCs w:val="24"/>
        </w:rPr>
        <w:t>第三条</w:t>
      </w:r>
      <w:r w:rsidRPr="00AE252A">
        <w:rPr>
          <w:rFonts w:eastAsia="仿宋" w:cs="Calibri"/>
          <w:color w:val="000000"/>
          <w:kern w:val="1"/>
          <w:sz w:val="24"/>
          <w:szCs w:val="24"/>
        </w:rPr>
        <w:t> </w:t>
      </w:r>
      <w:r w:rsidRPr="00AE252A">
        <w:rPr>
          <w:rFonts w:ascii="仿宋" w:eastAsia="仿宋" w:hAnsi="仿宋" w:cs="仿宋" w:hint="eastAsia"/>
          <w:color w:val="000000"/>
          <w:kern w:val="1"/>
          <w:sz w:val="24"/>
          <w:szCs w:val="24"/>
        </w:rPr>
        <w:t>有下列情形之一的学生，不得转学：</w:t>
      </w:r>
    </w:p>
    <w:p w14:paraId="22DE8AE4" w14:textId="77777777" w:rsidR="008823D6" w:rsidRPr="00AE252A" w:rsidRDefault="008823D6" w:rsidP="008823D6">
      <w:pPr>
        <w:spacing w:line="360" w:lineRule="auto"/>
        <w:ind w:firstLineChars="200" w:firstLine="480"/>
        <w:rPr>
          <w:rFonts w:ascii="仿宋" w:eastAsia="仿宋" w:hAnsi="仿宋" w:cs="仿宋"/>
          <w:color w:val="000000"/>
          <w:kern w:val="1"/>
          <w:sz w:val="24"/>
          <w:szCs w:val="24"/>
        </w:rPr>
      </w:pPr>
      <w:r w:rsidRPr="00AE252A">
        <w:rPr>
          <w:rFonts w:ascii="仿宋" w:eastAsia="仿宋" w:hAnsi="仿宋" w:cs="仿宋" w:hint="eastAsia"/>
          <w:color w:val="000000"/>
          <w:kern w:val="1"/>
          <w:sz w:val="24"/>
          <w:szCs w:val="24"/>
        </w:rPr>
        <w:t>（1）入学未满一学期的；</w:t>
      </w:r>
    </w:p>
    <w:p w14:paraId="4E831A74" w14:textId="77777777" w:rsidR="008823D6" w:rsidRPr="00AE252A" w:rsidRDefault="008823D6" w:rsidP="008823D6">
      <w:pPr>
        <w:spacing w:line="360" w:lineRule="auto"/>
        <w:ind w:firstLineChars="200" w:firstLine="480"/>
        <w:rPr>
          <w:rFonts w:ascii="仿宋" w:eastAsia="仿宋" w:hAnsi="仿宋" w:cs="仿宋"/>
          <w:color w:val="000000"/>
          <w:kern w:val="1"/>
          <w:sz w:val="24"/>
          <w:szCs w:val="24"/>
        </w:rPr>
      </w:pPr>
      <w:r w:rsidRPr="00AE252A">
        <w:rPr>
          <w:rFonts w:ascii="仿宋" w:eastAsia="仿宋" w:hAnsi="仿宋" w:cs="仿宋" w:hint="eastAsia"/>
          <w:color w:val="000000"/>
          <w:kern w:val="1"/>
          <w:sz w:val="24"/>
          <w:szCs w:val="24"/>
        </w:rPr>
        <w:t>（2）高考分数低于拟转入学校相关专业在相应生源地和相应年份录取分数的；</w:t>
      </w:r>
    </w:p>
    <w:p w14:paraId="169AB4E0" w14:textId="77777777" w:rsidR="008823D6" w:rsidRPr="00AE252A" w:rsidRDefault="008823D6" w:rsidP="008823D6">
      <w:pPr>
        <w:spacing w:line="360" w:lineRule="auto"/>
        <w:ind w:firstLineChars="200" w:firstLine="480"/>
        <w:rPr>
          <w:rFonts w:ascii="仿宋" w:eastAsia="仿宋" w:hAnsi="仿宋" w:cs="仿宋"/>
          <w:color w:val="000000"/>
          <w:kern w:val="1"/>
          <w:sz w:val="24"/>
          <w:szCs w:val="24"/>
        </w:rPr>
      </w:pPr>
      <w:r w:rsidRPr="00AE252A">
        <w:rPr>
          <w:rFonts w:ascii="仿宋" w:eastAsia="仿宋" w:hAnsi="仿宋" w:cs="仿宋" w:hint="eastAsia"/>
          <w:color w:val="000000"/>
          <w:kern w:val="1"/>
          <w:sz w:val="24"/>
          <w:szCs w:val="24"/>
        </w:rPr>
        <w:t>（3）由低学历层次转为高学历层次的；</w:t>
      </w:r>
    </w:p>
    <w:p w14:paraId="4819BBF5" w14:textId="77777777" w:rsidR="008823D6" w:rsidRPr="00AE252A" w:rsidRDefault="008823D6" w:rsidP="008823D6">
      <w:pPr>
        <w:spacing w:line="360" w:lineRule="auto"/>
        <w:ind w:firstLineChars="200" w:firstLine="480"/>
        <w:rPr>
          <w:rFonts w:ascii="仿宋" w:eastAsia="仿宋" w:hAnsi="仿宋" w:cs="仿宋"/>
          <w:color w:val="000000"/>
          <w:kern w:val="1"/>
          <w:sz w:val="24"/>
          <w:szCs w:val="24"/>
        </w:rPr>
      </w:pPr>
      <w:r w:rsidRPr="00AE252A">
        <w:rPr>
          <w:rFonts w:ascii="仿宋" w:eastAsia="仿宋" w:hAnsi="仿宋" w:cs="仿宋" w:hint="eastAsia"/>
          <w:color w:val="000000"/>
          <w:kern w:val="1"/>
          <w:sz w:val="24"/>
          <w:szCs w:val="24"/>
        </w:rPr>
        <w:t>（4）通过定向就业、艺术类、体育类、高水平运动队等特殊招生形式录取的；</w:t>
      </w:r>
    </w:p>
    <w:p w14:paraId="1E4C83E4" w14:textId="77777777" w:rsidR="008823D6" w:rsidRPr="00AE252A" w:rsidRDefault="008823D6" w:rsidP="008823D6">
      <w:pPr>
        <w:spacing w:line="360" w:lineRule="auto"/>
        <w:ind w:firstLineChars="200" w:firstLine="480"/>
        <w:rPr>
          <w:rFonts w:ascii="仿宋" w:eastAsia="仿宋" w:hAnsi="仿宋" w:cs="仿宋"/>
          <w:color w:val="000000"/>
          <w:kern w:val="1"/>
          <w:sz w:val="24"/>
          <w:szCs w:val="24"/>
        </w:rPr>
      </w:pPr>
      <w:r w:rsidRPr="00AE252A">
        <w:rPr>
          <w:rFonts w:ascii="仿宋" w:eastAsia="仿宋" w:hAnsi="仿宋" w:cs="仿宋" w:hint="eastAsia"/>
          <w:color w:val="000000"/>
          <w:kern w:val="1"/>
          <w:sz w:val="24"/>
          <w:szCs w:val="24"/>
        </w:rPr>
        <w:t>（5）未通过普通高等学校招生全国统一考试或未使用高考成绩录取入学的（含单独考试招生、专升本、五年一贯制、三二分段制等）；</w:t>
      </w:r>
    </w:p>
    <w:p w14:paraId="786C8C27" w14:textId="77777777" w:rsidR="008823D6" w:rsidRPr="00AE252A" w:rsidRDefault="008823D6" w:rsidP="008823D6">
      <w:pPr>
        <w:spacing w:line="360" w:lineRule="auto"/>
        <w:ind w:firstLineChars="200" w:firstLine="480"/>
        <w:rPr>
          <w:rFonts w:ascii="仿宋" w:eastAsia="仿宋" w:hAnsi="仿宋" w:cs="仿宋"/>
          <w:color w:val="000000"/>
          <w:kern w:val="1"/>
          <w:sz w:val="24"/>
          <w:szCs w:val="24"/>
        </w:rPr>
      </w:pPr>
      <w:r w:rsidRPr="00AE252A">
        <w:rPr>
          <w:rFonts w:ascii="仿宋" w:eastAsia="仿宋" w:hAnsi="仿宋" w:cs="仿宋" w:hint="eastAsia"/>
          <w:color w:val="000000"/>
          <w:kern w:val="1"/>
          <w:sz w:val="24"/>
          <w:szCs w:val="24"/>
        </w:rPr>
        <w:t>（6）跨学科门类的；</w:t>
      </w:r>
    </w:p>
    <w:p w14:paraId="7749BB8F" w14:textId="77777777" w:rsidR="008823D6" w:rsidRPr="00AE252A" w:rsidRDefault="008823D6" w:rsidP="008823D6">
      <w:pPr>
        <w:spacing w:line="360" w:lineRule="auto"/>
        <w:ind w:firstLineChars="200" w:firstLine="480"/>
        <w:rPr>
          <w:rFonts w:ascii="仿宋" w:eastAsia="仿宋" w:hAnsi="仿宋" w:cs="仿宋"/>
          <w:color w:val="000000"/>
          <w:kern w:val="1"/>
          <w:sz w:val="24"/>
          <w:szCs w:val="24"/>
        </w:rPr>
      </w:pPr>
      <w:r w:rsidRPr="00AE252A">
        <w:rPr>
          <w:rFonts w:ascii="仿宋" w:eastAsia="仿宋" w:hAnsi="仿宋" w:cs="仿宋" w:hint="eastAsia"/>
          <w:color w:val="000000"/>
          <w:kern w:val="1"/>
          <w:sz w:val="24"/>
          <w:szCs w:val="24"/>
        </w:rPr>
        <w:t>（7）应</w:t>
      </w:r>
      <w:proofErr w:type="gramStart"/>
      <w:r w:rsidRPr="00AE252A">
        <w:rPr>
          <w:rFonts w:ascii="仿宋" w:eastAsia="仿宋" w:hAnsi="仿宋" w:cs="仿宋" w:hint="eastAsia"/>
          <w:color w:val="000000"/>
          <w:kern w:val="1"/>
          <w:sz w:val="24"/>
          <w:szCs w:val="24"/>
        </w:rPr>
        <w:t>予退</w:t>
      </w:r>
      <w:proofErr w:type="gramEnd"/>
      <w:r w:rsidRPr="00AE252A">
        <w:rPr>
          <w:rFonts w:ascii="仿宋" w:eastAsia="仿宋" w:hAnsi="仿宋" w:cs="仿宋" w:hint="eastAsia"/>
          <w:color w:val="000000"/>
          <w:kern w:val="1"/>
          <w:sz w:val="24"/>
          <w:szCs w:val="24"/>
        </w:rPr>
        <w:t>学的；</w:t>
      </w:r>
    </w:p>
    <w:p w14:paraId="62AD65D7" w14:textId="77777777" w:rsidR="008823D6" w:rsidRPr="00AE252A" w:rsidRDefault="008823D6" w:rsidP="008823D6">
      <w:pPr>
        <w:spacing w:line="360" w:lineRule="auto"/>
        <w:ind w:firstLineChars="200" w:firstLine="480"/>
        <w:rPr>
          <w:rFonts w:ascii="仿宋" w:eastAsia="仿宋" w:hAnsi="仿宋" w:cs="仿宋"/>
          <w:color w:val="000000"/>
          <w:kern w:val="1"/>
          <w:sz w:val="24"/>
          <w:szCs w:val="24"/>
        </w:rPr>
      </w:pPr>
      <w:r w:rsidRPr="00AE252A">
        <w:rPr>
          <w:rFonts w:ascii="仿宋" w:eastAsia="仿宋" w:hAnsi="仿宋" w:cs="仿宋" w:hint="eastAsia"/>
          <w:color w:val="000000"/>
          <w:kern w:val="1"/>
          <w:sz w:val="24"/>
          <w:szCs w:val="24"/>
        </w:rPr>
        <w:lastRenderedPageBreak/>
        <w:t>（8）其他无正当理由的。</w:t>
      </w:r>
    </w:p>
    <w:p w14:paraId="3128E3EA" w14:textId="77777777" w:rsidR="008823D6" w:rsidRPr="00AE252A" w:rsidRDefault="008823D6" w:rsidP="008823D6">
      <w:pPr>
        <w:spacing w:line="360" w:lineRule="auto"/>
        <w:ind w:firstLineChars="200" w:firstLine="482"/>
        <w:rPr>
          <w:rFonts w:ascii="仿宋" w:eastAsia="仿宋" w:hAnsi="仿宋" w:cs="仿宋"/>
          <w:color w:val="000000"/>
          <w:kern w:val="1"/>
          <w:sz w:val="24"/>
          <w:szCs w:val="24"/>
        </w:rPr>
      </w:pPr>
      <w:r w:rsidRPr="00AE252A">
        <w:rPr>
          <w:rFonts w:ascii="仿宋" w:eastAsia="仿宋" w:hAnsi="仿宋" w:cs="仿宋" w:hint="eastAsia"/>
          <w:b/>
          <w:color w:val="000000"/>
          <w:kern w:val="1"/>
          <w:sz w:val="24"/>
          <w:szCs w:val="24"/>
        </w:rPr>
        <w:t>第四条</w:t>
      </w:r>
      <w:r w:rsidRPr="00AE252A">
        <w:rPr>
          <w:rFonts w:eastAsia="仿宋" w:cs="Calibri"/>
          <w:color w:val="000000"/>
          <w:kern w:val="1"/>
          <w:sz w:val="24"/>
          <w:szCs w:val="24"/>
        </w:rPr>
        <w:t> </w:t>
      </w:r>
      <w:r w:rsidRPr="00AE252A">
        <w:rPr>
          <w:rFonts w:ascii="仿宋" w:eastAsia="仿宋" w:hAnsi="仿宋" w:cs="仿宋" w:hint="eastAsia"/>
          <w:color w:val="000000"/>
          <w:kern w:val="1"/>
          <w:sz w:val="24"/>
          <w:szCs w:val="24"/>
        </w:rPr>
        <w:t>学生转学按下列程序和办法办理：</w:t>
      </w:r>
    </w:p>
    <w:p w14:paraId="08BC56B0" w14:textId="77777777" w:rsidR="008823D6" w:rsidRPr="00AE252A" w:rsidRDefault="008823D6" w:rsidP="008823D6">
      <w:pPr>
        <w:spacing w:line="360" w:lineRule="auto"/>
        <w:ind w:firstLineChars="200" w:firstLine="480"/>
        <w:rPr>
          <w:rFonts w:ascii="仿宋" w:eastAsia="仿宋" w:hAnsi="仿宋" w:cs="仿宋"/>
          <w:color w:val="000000"/>
          <w:kern w:val="1"/>
          <w:sz w:val="24"/>
          <w:szCs w:val="24"/>
        </w:rPr>
      </w:pPr>
      <w:r w:rsidRPr="00AE252A">
        <w:rPr>
          <w:rFonts w:ascii="仿宋" w:eastAsia="仿宋" w:hAnsi="仿宋" w:cs="仿宋" w:hint="eastAsia"/>
          <w:color w:val="000000"/>
          <w:kern w:val="1"/>
          <w:sz w:val="24"/>
          <w:szCs w:val="24"/>
        </w:rPr>
        <w:t>（一）学生在本省范围内转学，经转出和转入学校同意，报安徽省教育厅审核备案，可以办理转学手续。由转出学校在规定时间内将学生信息上传至教育部学信平台。</w:t>
      </w:r>
    </w:p>
    <w:p w14:paraId="3C5646C6" w14:textId="77777777" w:rsidR="008823D6" w:rsidRPr="00AE252A" w:rsidRDefault="008823D6" w:rsidP="008823D6">
      <w:pPr>
        <w:pStyle w:val="a8"/>
        <w:spacing w:before="0" w:beforeAutospacing="0" w:after="0" w:afterAutospacing="0" w:line="360" w:lineRule="auto"/>
        <w:ind w:firstLineChars="200" w:firstLine="480"/>
        <w:jc w:val="both"/>
        <w:rPr>
          <w:rFonts w:ascii="仿宋" w:eastAsia="仿宋" w:hAnsi="仿宋" w:cs="仿宋"/>
          <w:color w:val="000000"/>
          <w:kern w:val="1"/>
        </w:rPr>
      </w:pPr>
      <w:r w:rsidRPr="00AE252A">
        <w:rPr>
          <w:rFonts w:ascii="仿宋" w:eastAsia="仿宋" w:hAnsi="仿宋" w:cs="仿宋" w:hint="eastAsia"/>
          <w:color w:val="000000"/>
          <w:kern w:val="1"/>
        </w:rPr>
        <w:t>（二）我校学生向外省（自治区、直辖市）高校转学的，应经我校和转入学校同意，由我校报省教育行政部门确认转学理由正当，转入学校所在省教育行政部门确认后，可以办理转学手续。</w:t>
      </w:r>
    </w:p>
    <w:p w14:paraId="54E5F38B" w14:textId="77777777" w:rsidR="008823D6" w:rsidRPr="00AE252A" w:rsidRDefault="008823D6" w:rsidP="008823D6">
      <w:pPr>
        <w:pStyle w:val="a8"/>
        <w:spacing w:before="0" w:beforeAutospacing="0" w:after="0" w:afterAutospacing="0" w:line="360" w:lineRule="auto"/>
        <w:ind w:firstLineChars="200" w:firstLine="480"/>
        <w:jc w:val="both"/>
        <w:rPr>
          <w:rFonts w:ascii="仿宋" w:eastAsia="仿宋" w:hAnsi="仿宋" w:cs="仿宋"/>
          <w:color w:val="000000"/>
          <w:kern w:val="1"/>
        </w:rPr>
      </w:pPr>
      <w:r w:rsidRPr="00AE252A">
        <w:rPr>
          <w:rFonts w:ascii="仿宋" w:eastAsia="仿宋" w:hAnsi="仿宋" w:cs="仿宋" w:hint="eastAsia"/>
          <w:color w:val="000000"/>
          <w:kern w:val="1"/>
        </w:rPr>
        <w:t>（三）外省（自治区、直辖市）高校学生拟转入我校学习的，应经转出和我校同意，先经转出学校所在地省教育行政部门确认后，再由我校报省教育行政部门确认，方可以办理转学手续。</w:t>
      </w:r>
    </w:p>
    <w:p w14:paraId="14BCFEA1" w14:textId="77777777" w:rsidR="008823D6" w:rsidRPr="00AE252A" w:rsidRDefault="008823D6" w:rsidP="008823D6">
      <w:pPr>
        <w:spacing w:line="360" w:lineRule="auto"/>
        <w:ind w:firstLineChars="200" w:firstLine="480"/>
        <w:rPr>
          <w:rFonts w:ascii="仿宋" w:eastAsia="仿宋" w:hAnsi="仿宋" w:cs="仿宋"/>
          <w:color w:val="000000"/>
          <w:kern w:val="1"/>
          <w:sz w:val="24"/>
          <w:szCs w:val="24"/>
        </w:rPr>
      </w:pPr>
      <w:r w:rsidRPr="00AE252A">
        <w:rPr>
          <w:rFonts w:ascii="仿宋" w:eastAsia="仿宋" w:hAnsi="仿宋" w:cs="仿宋" w:hint="eastAsia"/>
          <w:color w:val="000000"/>
          <w:kern w:val="1"/>
          <w:sz w:val="24"/>
          <w:szCs w:val="24"/>
        </w:rPr>
        <w:t>（四）转出学校应核实转学理由并严格审核佐证材料的真实性，确属因患病或者特殊困难无法继续在本校学习的，经公示无异议后同意转出。拟转入学校应根据学生当年的高考情况、当前的学习状况等信息，核实学生是否具备转入本校拟转入专业的资格。经招生委员会或招生监督部门同意，院（部）、校两级会议集体研究决定，且对拟转学学生相关信息（主要包括：学生姓名，转出、拟转入学校和专业名称，入学年份，录取分数，转学理由等）经5个工作日公示，如无异议，将转入学生名单、表决情况如实记入会议纪要，由校长签署接收函。</w:t>
      </w:r>
    </w:p>
    <w:p w14:paraId="318125E1" w14:textId="77777777" w:rsidR="008823D6" w:rsidRPr="00AE252A" w:rsidRDefault="008823D6" w:rsidP="008823D6">
      <w:pPr>
        <w:pStyle w:val="a8"/>
        <w:spacing w:before="0" w:beforeAutospacing="0" w:after="0" w:afterAutospacing="0" w:line="360" w:lineRule="auto"/>
        <w:ind w:firstLineChars="200" w:firstLine="482"/>
        <w:jc w:val="both"/>
        <w:rPr>
          <w:rFonts w:ascii="仿宋" w:eastAsia="仿宋" w:hAnsi="仿宋" w:cs="仿宋"/>
          <w:color w:val="000000"/>
          <w:kern w:val="1"/>
        </w:rPr>
      </w:pPr>
      <w:r w:rsidRPr="00AE252A">
        <w:rPr>
          <w:rFonts w:ascii="仿宋" w:eastAsia="仿宋" w:hAnsi="仿宋" w:cs="仿宋" w:hint="eastAsia"/>
          <w:b/>
          <w:color w:val="000000"/>
          <w:kern w:val="1"/>
        </w:rPr>
        <w:t>第五条</w:t>
      </w:r>
      <w:r w:rsidRPr="00AE252A">
        <w:rPr>
          <w:rFonts w:ascii="Calibri" w:eastAsia="仿宋" w:hAnsi="Calibri" w:cs="Calibri"/>
          <w:color w:val="000000"/>
          <w:kern w:val="1"/>
        </w:rPr>
        <w:t> </w:t>
      </w:r>
      <w:r w:rsidRPr="00AE252A">
        <w:rPr>
          <w:rFonts w:ascii="仿宋" w:eastAsia="仿宋" w:hAnsi="仿宋" w:cs="仿宋" w:hint="eastAsia"/>
          <w:color w:val="000000"/>
          <w:kern w:val="1"/>
        </w:rPr>
        <w:t>学生转学，应当提交下列材料：</w:t>
      </w:r>
    </w:p>
    <w:p w14:paraId="4296F5D7" w14:textId="77777777" w:rsidR="008823D6" w:rsidRPr="00AE252A" w:rsidRDefault="008823D6" w:rsidP="008823D6">
      <w:pPr>
        <w:pStyle w:val="a8"/>
        <w:spacing w:before="0" w:beforeAutospacing="0" w:after="0" w:afterAutospacing="0" w:line="360" w:lineRule="auto"/>
        <w:ind w:firstLineChars="200" w:firstLine="480"/>
        <w:jc w:val="both"/>
        <w:rPr>
          <w:rFonts w:ascii="仿宋" w:eastAsia="仿宋" w:hAnsi="仿宋" w:cs="仿宋"/>
          <w:color w:val="000000"/>
          <w:kern w:val="1"/>
        </w:rPr>
      </w:pPr>
      <w:r w:rsidRPr="00AE252A">
        <w:rPr>
          <w:rFonts w:ascii="仿宋" w:eastAsia="仿宋" w:hAnsi="仿宋" w:cs="仿宋" w:hint="eastAsia"/>
          <w:color w:val="000000"/>
          <w:kern w:val="1"/>
        </w:rPr>
        <w:t>（一）《安徽省普通高等学校学生转学备案表》；</w:t>
      </w:r>
    </w:p>
    <w:p w14:paraId="34620F6D" w14:textId="77777777" w:rsidR="008823D6" w:rsidRPr="00AE252A" w:rsidRDefault="008823D6" w:rsidP="008823D6">
      <w:pPr>
        <w:pStyle w:val="a8"/>
        <w:spacing w:before="0" w:beforeAutospacing="0" w:after="0" w:afterAutospacing="0" w:line="360" w:lineRule="auto"/>
        <w:ind w:firstLineChars="200" w:firstLine="480"/>
        <w:jc w:val="both"/>
        <w:rPr>
          <w:rFonts w:ascii="仿宋" w:eastAsia="仿宋" w:hAnsi="仿宋" w:cs="仿宋"/>
          <w:color w:val="000000"/>
          <w:kern w:val="1"/>
        </w:rPr>
      </w:pPr>
      <w:r w:rsidRPr="00AE252A">
        <w:rPr>
          <w:rFonts w:ascii="仿宋" w:eastAsia="仿宋" w:hAnsi="仿宋" w:cs="仿宋" w:hint="eastAsia"/>
          <w:color w:val="000000"/>
          <w:kern w:val="1"/>
        </w:rPr>
        <w:t>（二）学生在校期间的学习成绩（包括学籍变动情况），转入学校教务处审核盖章；</w:t>
      </w:r>
    </w:p>
    <w:p w14:paraId="30F685AA" w14:textId="77777777" w:rsidR="008823D6" w:rsidRPr="00AE252A" w:rsidRDefault="008823D6" w:rsidP="008823D6">
      <w:pPr>
        <w:pStyle w:val="a8"/>
        <w:spacing w:before="0" w:beforeAutospacing="0" w:after="0" w:afterAutospacing="0" w:line="360" w:lineRule="auto"/>
        <w:ind w:firstLineChars="200" w:firstLine="480"/>
        <w:jc w:val="both"/>
        <w:rPr>
          <w:rFonts w:ascii="仿宋" w:eastAsia="仿宋" w:hAnsi="仿宋" w:cs="仿宋"/>
          <w:color w:val="000000"/>
          <w:kern w:val="1"/>
        </w:rPr>
      </w:pPr>
      <w:r w:rsidRPr="00AE252A">
        <w:rPr>
          <w:rFonts w:ascii="仿宋" w:eastAsia="仿宋" w:hAnsi="仿宋" w:cs="仿宋" w:hint="eastAsia"/>
          <w:color w:val="000000"/>
          <w:kern w:val="1"/>
        </w:rPr>
        <w:t>（三）载有学生本人基本情况的经省级招生部门录取审批表、拟转入专业的最低分学生省级招生部门录取审批表（复印件加盖学校学籍管理部门印章）；</w:t>
      </w:r>
    </w:p>
    <w:p w14:paraId="7C72A604" w14:textId="77777777" w:rsidR="008823D6" w:rsidRPr="00AE252A" w:rsidRDefault="008823D6" w:rsidP="008823D6">
      <w:pPr>
        <w:pStyle w:val="a8"/>
        <w:spacing w:before="0" w:beforeAutospacing="0" w:after="0" w:afterAutospacing="0" w:line="360" w:lineRule="auto"/>
        <w:ind w:firstLineChars="200" w:firstLine="480"/>
        <w:jc w:val="both"/>
        <w:rPr>
          <w:rFonts w:ascii="仿宋" w:eastAsia="仿宋" w:hAnsi="仿宋" w:cs="仿宋"/>
          <w:color w:val="000000"/>
          <w:kern w:val="1"/>
        </w:rPr>
      </w:pPr>
      <w:r w:rsidRPr="00AE252A">
        <w:rPr>
          <w:rFonts w:ascii="仿宋" w:eastAsia="仿宋" w:hAnsi="仿宋" w:cs="仿宋" w:hint="eastAsia"/>
          <w:color w:val="000000"/>
          <w:kern w:val="1"/>
        </w:rPr>
        <w:t>（四）有关证明材料包括：</w:t>
      </w:r>
    </w:p>
    <w:p w14:paraId="5557F0CC" w14:textId="77777777" w:rsidR="008823D6" w:rsidRPr="00AE252A" w:rsidRDefault="008823D6" w:rsidP="008823D6">
      <w:pPr>
        <w:pStyle w:val="a8"/>
        <w:spacing w:before="0" w:beforeAutospacing="0" w:after="0" w:afterAutospacing="0" w:line="360" w:lineRule="auto"/>
        <w:ind w:firstLineChars="200" w:firstLine="480"/>
        <w:jc w:val="both"/>
        <w:rPr>
          <w:rFonts w:ascii="仿宋" w:eastAsia="仿宋" w:hAnsi="仿宋" w:cs="仿宋"/>
          <w:color w:val="000000"/>
          <w:kern w:val="1"/>
        </w:rPr>
      </w:pPr>
      <w:r w:rsidRPr="00AE252A">
        <w:rPr>
          <w:rFonts w:ascii="仿宋" w:eastAsia="仿宋" w:hAnsi="仿宋" w:cs="仿宋" w:hint="eastAsia"/>
          <w:color w:val="000000"/>
          <w:kern w:val="1"/>
        </w:rPr>
        <w:t>1. 因患病转学的，应提供学校指定的二级甲等以上医院诊断的原始病历。</w:t>
      </w:r>
    </w:p>
    <w:p w14:paraId="29BD9A00" w14:textId="77777777" w:rsidR="008823D6" w:rsidRPr="00AE252A" w:rsidRDefault="008823D6" w:rsidP="008823D6">
      <w:pPr>
        <w:pStyle w:val="a8"/>
        <w:spacing w:before="0" w:beforeAutospacing="0" w:after="0" w:afterAutospacing="0" w:line="360" w:lineRule="auto"/>
        <w:ind w:firstLineChars="200" w:firstLine="480"/>
        <w:jc w:val="both"/>
        <w:rPr>
          <w:rFonts w:ascii="仿宋" w:eastAsia="仿宋" w:hAnsi="仿宋" w:cs="仿宋"/>
          <w:color w:val="000000"/>
          <w:kern w:val="1"/>
        </w:rPr>
      </w:pPr>
      <w:r w:rsidRPr="00AE252A">
        <w:rPr>
          <w:rFonts w:ascii="仿宋" w:eastAsia="仿宋" w:hAnsi="仿宋" w:cs="仿宋" w:hint="eastAsia"/>
          <w:color w:val="000000"/>
          <w:kern w:val="1"/>
        </w:rPr>
        <w:t>2. 如“确有特殊困难”转学，应提交足以说明情况的材料。</w:t>
      </w:r>
    </w:p>
    <w:p w14:paraId="69C9CE4F" w14:textId="77777777" w:rsidR="008823D6" w:rsidRPr="00AE252A" w:rsidRDefault="008823D6" w:rsidP="008823D6">
      <w:pPr>
        <w:pStyle w:val="a8"/>
        <w:spacing w:before="0" w:beforeAutospacing="0" w:after="0" w:afterAutospacing="0" w:line="360" w:lineRule="auto"/>
        <w:ind w:firstLineChars="200" w:firstLine="480"/>
        <w:jc w:val="both"/>
        <w:rPr>
          <w:rFonts w:ascii="仿宋" w:eastAsia="仿宋" w:hAnsi="仿宋" w:cs="仿宋"/>
          <w:color w:val="000000"/>
          <w:kern w:val="1"/>
        </w:rPr>
      </w:pPr>
      <w:r w:rsidRPr="00AE252A">
        <w:rPr>
          <w:rFonts w:ascii="仿宋" w:eastAsia="仿宋" w:hAnsi="仿宋" w:cs="仿宋" w:hint="eastAsia"/>
          <w:color w:val="000000"/>
          <w:kern w:val="1"/>
        </w:rPr>
        <w:t>（五）转学学生的相关手续和证明材料应一式四份，除学校留存外，同时报拟转入和转出学校所在地省级教育行政部门备案。</w:t>
      </w:r>
    </w:p>
    <w:p w14:paraId="7DFCA482" w14:textId="77777777" w:rsidR="008823D6" w:rsidRPr="00AE252A" w:rsidRDefault="008823D6" w:rsidP="008823D6">
      <w:pPr>
        <w:pStyle w:val="a8"/>
        <w:spacing w:before="0" w:beforeAutospacing="0" w:after="0" w:afterAutospacing="0" w:line="360" w:lineRule="auto"/>
        <w:ind w:firstLineChars="200" w:firstLine="482"/>
        <w:jc w:val="both"/>
        <w:rPr>
          <w:rFonts w:ascii="仿宋" w:eastAsia="仿宋" w:hAnsi="仿宋" w:cs="仿宋"/>
          <w:color w:val="000000"/>
          <w:kern w:val="1"/>
        </w:rPr>
      </w:pPr>
      <w:r w:rsidRPr="00AE252A">
        <w:rPr>
          <w:rFonts w:ascii="仿宋" w:eastAsia="仿宋" w:hAnsi="仿宋" w:cs="仿宋" w:hint="eastAsia"/>
          <w:b/>
          <w:color w:val="000000"/>
          <w:kern w:val="1"/>
        </w:rPr>
        <w:lastRenderedPageBreak/>
        <w:t xml:space="preserve">第六条 </w:t>
      </w:r>
      <w:r w:rsidRPr="00AE252A">
        <w:rPr>
          <w:rFonts w:ascii="仿宋" w:eastAsia="仿宋" w:hAnsi="仿宋" w:cs="仿宋" w:hint="eastAsia"/>
          <w:color w:val="000000"/>
          <w:kern w:val="1"/>
        </w:rPr>
        <w:t>学生转学一般在每年1月10日到</w:t>
      </w:r>
      <w:smartTag w:uri="urn:schemas-microsoft-com:office:smarttags" w:element="chsdate">
        <w:smartTagPr>
          <w:attr w:name="IsROCDate" w:val="False"/>
          <w:attr w:name="IsLunarDate" w:val="False"/>
          <w:attr w:name="Day" w:val="10"/>
          <w:attr w:name="Month" w:val="3"/>
          <w:attr w:name="Year" w:val="2015"/>
        </w:smartTagPr>
        <w:r w:rsidRPr="00AE252A">
          <w:rPr>
            <w:rFonts w:ascii="仿宋" w:eastAsia="仿宋" w:hAnsi="仿宋" w:cs="仿宋" w:hint="eastAsia"/>
            <w:color w:val="000000"/>
            <w:kern w:val="1"/>
          </w:rPr>
          <w:t>3月10日</w:t>
        </w:r>
      </w:smartTag>
      <w:r w:rsidRPr="00AE252A">
        <w:rPr>
          <w:rFonts w:ascii="仿宋" w:eastAsia="仿宋" w:hAnsi="仿宋" w:cs="仿宋" w:hint="eastAsia"/>
          <w:color w:val="000000"/>
          <w:kern w:val="1"/>
        </w:rPr>
        <w:t>和</w:t>
      </w:r>
      <w:smartTag w:uri="urn:schemas-microsoft-com:office:smarttags" w:element="chsdate">
        <w:smartTagPr>
          <w:attr w:name="IsROCDate" w:val="False"/>
          <w:attr w:name="IsLunarDate" w:val="False"/>
          <w:attr w:name="Day" w:val="10"/>
          <w:attr w:name="Month" w:val="6"/>
          <w:attr w:name="Year" w:val="2015"/>
        </w:smartTagPr>
        <w:r w:rsidRPr="00AE252A">
          <w:rPr>
            <w:rFonts w:ascii="仿宋" w:eastAsia="仿宋" w:hAnsi="仿宋" w:cs="仿宋" w:hint="eastAsia"/>
            <w:color w:val="000000"/>
            <w:kern w:val="1"/>
          </w:rPr>
          <w:t>6月10日</w:t>
        </w:r>
      </w:smartTag>
      <w:r w:rsidRPr="00AE252A">
        <w:rPr>
          <w:rFonts w:ascii="仿宋" w:eastAsia="仿宋" w:hAnsi="仿宋" w:cs="仿宋" w:hint="eastAsia"/>
          <w:color w:val="000000"/>
          <w:kern w:val="1"/>
        </w:rPr>
        <w:t>到</w:t>
      </w:r>
      <w:smartTag w:uri="urn:schemas-microsoft-com:office:smarttags" w:element="chsdate">
        <w:smartTagPr>
          <w:attr w:name="IsROCDate" w:val="False"/>
          <w:attr w:name="IsLunarDate" w:val="False"/>
          <w:attr w:name="Day" w:val="10"/>
          <w:attr w:name="Month" w:val="9"/>
          <w:attr w:name="Year" w:val="2015"/>
        </w:smartTagPr>
        <w:r w:rsidRPr="00AE252A">
          <w:rPr>
            <w:rFonts w:ascii="仿宋" w:eastAsia="仿宋" w:hAnsi="仿宋" w:cs="仿宋" w:hint="eastAsia"/>
            <w:color w:val="000000"/>
            <w:kern w:val="1"/>
          </w:rPr>
          <w:t>9月10日</w:t>
        </w:r>
      </w:smartTag>
      <w:r w:rsidRPr="00AE252A">
        <w:rPr>
          <w:rFonts w:ascii="仿宋" w:eastAsia="仿宋" w:hAnsi="仿宋" w:cs="仿宋" w:hint="eastAsia"/>
          <w:color w:val="000000"/>
          <w:kern w:val="1"/>
        </w:rPr>
        <w:t>办理手续，其他时间不予办理。</w:t>
      </w:r>
    </w:p>
    <w:p w14:paraId="603FFA13" w14:textId="77777777" w:rsidR="008823D6" w:rsidRPr="00AE252A" w:rsidRDefault="008823D6" w:rsidP="008823D6">
      <w:pPr>
        <w:pStyle w:val="a8"/>
        <w:spacing w:before="0" w:beforeAutospacing="0" w:after="0" w:afterAutospacing="0" w:line="360" w:lineRule="auto"/>
        <w:ind w:firstLineChars="200" w:firstLine="482"/>
        <w:jc w:val="both"/>
        <w:rPr>
          <w:rFonts w:ascii="仿宋" w:eastAsia="仿宋" w:hAnsi="仿宋" w:cs="仿宋"/>
          <w:color w:val="000000"/>
          <w:kern w:val="1"/>
        </w:rPr>
      </w:pPr>
      <w:r w:rsidRPr="00AE252A">
        <w:rPr>
          <w:rFonts w:ascii="仿宋" w:eastAsia="仿宋" w:hAnsi="仿宋" w:cs="仿宋" w:hint="eastAsia"/>
          <w:b/>
          <w:color w:val="000000"/>
          <w:kern w:val="1"/>
        </w:rPr>
        <w:t>第七条</w:t>
      </w:r>
      <w:r w:rsidRPr="00AE252A">
        <w:rPr>
          <w:rFonts w:ascii="仿宋" w:eastAsia="仿宋" w:hAnsi="仿宋" w:cs="仿宋" w:hint="eastAsia"/>
          <w:color w:val="000000"/>
          <w:kern w:val="1"/>
        </w:rPr>
        <w:t xml:space="preserve"> 职能部门应做好学生转学条件审核工作，不得受理不符合本规定的材料，更不得上报不符合转学条件学生的转学材料。对责任不清、管理混乱的，给予通报批评，并限期整改，造成严重后果的，将追究相关人员的责任。</w:t>
      </w:r>
    </w:p>
    <w:p w14:paraId="116985A5" w14:textId="77777777" w:rsidR="008823D6" w:rsidRPr="00AE252A" w:rsidRDefault="008823D6" w:rsidP="008823D6">
      <w:pPr>
        <w:pStyle w:val="a8"/>
        <w:spacing w:before="0" w:beforeAutospacing="0" w:after="0" w:afterAutospacing="0" w:line="360" w:lineRule="auto"/>
        <w:ind w:firstLineChars="200" w:firstLine="482"/>
        <w:jc w:val="both"/>
        <w:rPr>
          <w:rFonts w:ascii="仿宋" w:eastAsia="仿宋" w:hAnsi="仿宋" w:cs="仿宋"/>
          <w:color w:val="000000"/>
          <w:kern w:val="1"/>
        </w:rPr>
      </w:pPr>
      <w:r w:rsidRPr="00AE252A">
        <w:rPr>
          <w:rFonts w:ascii="仿宋" w:eastAsia="仿宋" w:hAnsi="仿宋" w:cs="仿宋" w:hint="eastAsia"/>
          <w:b/>
          <w:color w:val="000000"/>
          <w:kern w:val="1"/>
        </w:rPr>
        <w:t>第八条</w:t>
      </w:r>
      <w:r w:rsidRPr="00AE252A">
        <w:rPr>
          <w:rFonts w:ascii="Calibri" w:eastAsia="仿宋" w:hAnsi="Calibri" w:cs="Calibri"/>
          <w:color w:val="000000"/>
          <w:kern w:val="1"/>
        </w:rPr>
        <w:t> </w:t>
      </w:r>
      <w:r w:rsidRPr="00AE252A">
        <w:rPr>
          <w:rFonts w:ascii="仿宋" w:eastAsia="仿宋" w:hAnsi="仿宋" w:cs="仿宋" w:hint="eastAsia"/>
          <w:color w:val="000000"/>
          <w:kern w:val="1"/>
        </w:rPr>
        <w:t>本规定适用于按照国家招生规定录取，接受普通高等学校本科教育的学生。</w:t>
      </w:r>
    </w:p>
    <w:p w14:paraId="1838BD25" w14:textId="77777777" w:rsidR="008823D6" w:rsidRPr="00AE252A" w:rsidRDefault="008823D6" w:rsidP="008823D6">
      <w:pPr>
        <w:pStyle w:val="a8"/>
        <w:spacing w:before="0" w:beforeAutospacing="0" w:after="0" w:afterAutospacing="0" w:line="360" w:lineRule="auto"/>
        <w:ind w:firstLineChars="200" w:firstLine="482"/>
        <w:jc w:val="both"/>
        <w:rPr>
          <w:rFonts w:ascii="仿宋" w:eastAsia="仿宋" w:hAnsi="仿宋" w:cs="仿宋"/>
          <w:color w:val="000000"/>
          <w:kern w:val="1"/>
        </w:rPr>
      </w:pPr>
      <w:r w:rsidRPr="00AE252A">
        <w:rPr>
          <w:rFonts w:ascii="仿宋" w:eastAsia="仿宋" w:hAnsi="仿宋" w:cs="仿宋" w:hint="eastAsia"/>
          <w:b/>
          <w:color w:val="000000"/>
          <w:kern w:val="1"/>
        </w:rPr>
        <w:t>第九条</w:t>
      </w:r>
      <w:r w:rsidRPr="00AE252A">
        <w:rPr>
          <w:rFonts w:ascii="Calibri" w:eastAsia="仿宋" w:hAnsi="Calibri" w:cs="Calibri"/>
          <w:color w:val="000000"/>
          <w:kern w:val="1"/>
        </w:rPr>
        <w:t> </w:t>
      </w:r>
      <w:r w:rsidRPr="00AE252A">
        <w:rPr>
          <w:rFonts w:ascii="仿宋" w:eastAsia="仿宋" w:hAnsi="仿宋" w:cs="仿宋" w:hint="eastAsia"/>
          <w:color w:val="000000"/>
          <w:kern w:val="1"/>
        </w:rPr>
        <w:t>本办法自</w:t>
      </w:r>
      <w:smartTag w:uri="urn:schemas-microsoft-com:office:smarttags" w:element="chsdate">
        <w:smartTagPr>
          <w:attr w:name="Year" w:val="2015"/>
          <w:attr w:name="Month" w:val="9"/>
          <w:attr w:name="Day" w:val="1"/>
          <w:attr w:name="IsLunarDate" w:val="False"/>
          <w:attr w:name="IsROCDate" w:val="False"/>
        </w:smartTagPr>
        <w:r w:rsidRPr="00AE252A">
          <w:rPr>
            <w:rFonts w:ascii="仿宋" w:eastAsia="仿宋" w:hAnsi="仿宋" w:cs="仿宋" w:hint="eastAsia"/>
            <w:color w:val="000000"/>
            <w:kern w:val="1"/>
          </w:rPr>
          <w:t>2015年9月1日起</w:t>
        </w:r>
      </w:smartTag>
      <w:r w:rsidRPr="00AE252A">
        <w:rPr>
          <w:rFonts w:ascii="仿宋" w:eastAsia="仿宋" w:hAnsi="仿宋" w:cs="仿宋" w:hint="eastAsia"/>
          <w:color w:val="000000"/>
          <w:kern w:val="1"/>
        </w:rPr>
        <w:t>执行。本办法由黄山学院教务处负责解释。原转学相关规定与本办法不一致的，以本办法为准。</w:t>
      </w:r>
    </w:p>
    <w:p w14:paraId="53BD02BE" w14:textId="77777777" w:rsidR="008823D6" w:rsidRPr="00AE252A" w:rsidRDefault="008823D6" w:rsidP="008823D6">
      <w:pPr>
        <w:pStyle w:val="a8"/>
        <w:spacing w:before="0" w:beforeAutospacing="0" w:after="0" w:afterAutospacing="0" w:line="360" w:lineRule="auto"/>
        <w:ind w:firstLineChars="200" w:firstLine="480"/>
        <w:jc w:val="both"/>
        <w:rPr>
          <w:rFonts w:ascii="仿宋" w:eastAsia="仿宋" w:hAnsi="仿宋" w:cs="仿宋"/>
          <w:color w:val="000000"/>
          <w:kern w:val="1"/>
        </w:rPr>
      </w:pPr>
      <w:r w:rsidRPr="00AE252A">
        <w:rPr>
          <w:rFonts w:ascii="Calibri" w:eastAsia="仿宋" w:hAnsi="Calibri" w:cs="Calibri"/>
          <w:color w:val="000000"/>
          <w:kern w:val="1"/>
        </w:rPr>
        <w:t> </w:t>
      </w:r>
      <w:r w:rsidRPr="00AE252A">
        <w:rPr>
          <w:rFonts w:ascii="仿宋" w:eastAsia="仿宋" w:hAnsi="仿宋" w:cs="仿宋" w:hint="eastAsia"/>
          <w:color w:val="000000"/>
          <w:kern w:val="1"/>
        </w:rPr>
        <w:t xml:space="preserve">                                     </w:t>
      </w:r>
      <w:r>
        <w:rPr>
          <w:rFonts w:ascii="仿宋" w:eastAsia="仿宋" w:hAnsi="仿宋" w:cs="仿宋"/>
          <w:color w:val="000000"/>
          <w:kern w:val="1"/>
        </w:rPr>
        <w:t xml:space="preserve">         </w:t>
      </w:r>
      <w:r w:rsidRPr="00AE252A">
        <w:rPr>
          <w:rFonts w:ascii="仿宋" w:eastAsia="仿宋" w:hAnsi="仿宋" w:cs="仿宋" w:hint="eastAsia"/>
          <w:color w:val="000000"/>
          <w:kern w:val="1"/>
        </w:rPr>
        <w:t>黄山学院</w:t>
      </w:r>
    </w:p>
    <w:p w14:paraId="151F05BF" w14:textId="77777777" w:rsidR="008823D6" w:rsidRPr="00AE252A" w:rsidRDefault="008823D6" w:rsidP="008823D6">
      <w:pPr>
        <w:spacing w:line="360" w:lineRule="auto"/>
        <w:ind w:firstLineChars="200" w:firstLine="480"/>
        <w:rPr>
          <w:rFonts w:ascii="仿宋" w:eastAsia="仿宋" w:hAnsi="仿宋" w:cs="仿宋"/>
          <w:color w:val="000000"/>
          <w:kern w:val="1"/>
          <w:sz w:val="24"/>
          <w:szCs w:val="24"/>
        </w:rPr>
      </w:pPr>
      <w:r w:rsidRPr="00AE252A">
        <w:rPr>
          <w:rFonts w:ascii="仿宋" w:eastAsia="仿宋" w:hAnsi="仿宋" w:cs="仿宋" w:hint="eastAsia"/>
          <w:color w:val="000000"/>
          <w:kern w:val="1"/>
          <w:sz w:val="24"/>
          <w:szCs w:val="24"/>
        </w:rPr>
        <w:t xml:space="preserve">                             </w:t>
      </w:r>
      <w:r>
        <w:rPr>
          <w:rFonts w:ascii="仿宋" w:eastAsia="仿宋" w:hAnsi="仿宋" w:cs="仿宋"/>
          <w:color w:val="000000"/>
          <w:kern w:val="1"/>
          <w:sz w:val="24"/>
          <w:szCs w:val="24"/>
        </w:rPr>
        <w:t xml:space="preserve">              </w:t>
      </w:r>
      <w:r w:rsidRPr="00AE252A">
        <w:rPr>
          <w:rFonts w:ascii="仿宋" w:eastAsia="仿宋" w:hAnsi="仿宋" w:cs="仿宋" w:hint="eastAsia"/>
          <w:color w:val="000000"/>
          <w:kern w:val="1"/>
          <w:sz w:val="24"/>
          <w:szCs w:val="24"/>
        </w:rPr>
        <w:t>2015年7月13日</w:t>
      </w:r>
    </w:p>
    <w:p w14:paraId="622C383E" w14:textId="24C142FC" w:rsidR="00EB65DD" w:rsidRDefault="00EB65DD">
      <w:pPr>
        <w:widowControl/>
        <w:jc w:val="left"/>
        <w:rPr>
          <w:rFonts w:ascii="仿宋_GB2312" w:eastAsia="仿宋_GB2312" w:hAnsi="宋体" w:cs="宋体"/>
          <w:kern w:val="0"/>
          <w:sz w:val="32"/>
          <w:szCs w:val="32"/>
        </w:rPr>
      </w:pPr>
      <w:r>
        <w:rPr>
          <w:rFonts w:ascii="仿宋_GB2312" w:eastAsia="仿宋_GB2312" w:hAnsi="宋体" w:cs="宋体"/>
          <w:kern w:val="0"/>
          <w:sz w:val="32"/>
          <w:szCs w:val="32"/>
        </w:rPr>
        <w:br w:type="page"/>
      </w:r>
    </w:p>
    <w:p w14:paraId="60548BCC" w14:textId="77777777" w:rsidR="008823D6" w:rsidRPr="009D6E31" w:rsidRDefault="008823D6" w:rsidP="008823D6">
      <w:pPr>
        <w:snapToGrid w:val="0"/>
        <w:spacing w:line="560" w:lineRule="exact"/>
        <w:rPr>
          <w:rFonts w:ascii="黑体" w:eastAsia="黑体"/>
          <w:b/>
          <w:bCs/>
          <w:spacing w:val="-20"/>
          <w:sz w:val="28"/>
          <w:szCs w:val="28"/>
        </w:rPr>
      </w:pPr>
      <w:r w:rsidRPr="009D6E31">
        <w:rPr>
          <w:rFonts w:ascii="黑体" w:eastAsia="黑体" w:hint="eastAsia"/>
          <w:sz w:val="28"/>
          <w:szCs w:val="28"/>
        </w:rPr>
        <w:lastRenderedPageBreak/>
        <w:t>附件</w:t>
      </w:r>
    </w:p>
    <w:p w14:paraId="26840A1F" w14:textId="77777777" w:rsidR="008823D6" w:rsidRPr="009D6E31" w:rsidRDefault="008823D6" w:rsidP="00EB65DD">
      <w:pPr>
        <w:spacing w:afterLines="100" w:after="312"/>
        <w:jc w:val="center"/>
      </w:pPr>
      <w:r w:rsidRPr="009D6E31">
        <w:rPr>
          <w:rFonts w:ascii="方正小标宋简体" w:eastAsia="方正小标宋简体" w:hint="eastAsia"/>
          <w:sz w:val="36"/>
          <w:szCs w:val="36"/>
        </w:rPr>
        <w:t>安徽省普通高等学校学生转学备案表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49"/>
        <w:gridCol w:w="642"/>
        <w:gridCol w:w="473"/>
        <w:gridCol w:w="793"/>
        <w:gridCol w:w="708"/>
        <w:gridCol w:w="754"/>
        <w:gridCol w:w="585"/>
        <w:gridCol w:w="426"/>
        <w:gridCol w:w="1097"/>
        <w:gridCol w:w="1139"/>
        <w:gridCol w:w="840"/>
        <w:gridCol w:w="714"/>
      </w:tblGrid>
      <w:tr w:rsidR="008823D6" w:rsidRPr="009D6E31" w14:paraId="0FBD317B" w14:textId="77777777" w:rsidTr="00EB65DD">
        <w:trPr>
          <w:trHeight w:val="720"/>
        </w:trPr>
        <w:tc>
          <w:tcPr>
            <w:tcW w:w="847" w:type="dxa"/>
            <w:vAlign w:val="center"/>
          </w:tcPr>
          <w:p w14:paraId="32850827" w14:textId="77777777" w:rsidR="008823D6" w:rsidRPr="009D6E31" w:rsidRDefault="008823D6" w:rsidP="00832D51">
            <w:pPr>
              <w:spacing w:line="300" w:lineRule="exact"/>
              <w:jc w:val="center"/>
              <w:rPr>
                <w:szCs w:val="21"/>
              </w:rPr>
            </w:pPr>
            <w:r w:rsidRPr="009D6E31">
              <w:rPr>
                <w:rFonts w:hint="eastAsia"/>
                <w:szCs w:val="21"/>
              </w:rPr>
              <w:t>姓名</w:t>
            </w:r>
          </w:p>
        </w:tc>
        <w:tc>
          <w:tcPr>
            <w:tcW w:w="1164" w:type="dxa"/>
            <w:gridSpan w:val="3"/>
            <w:vAlign w:val="center"/>
          </w:tcPr>
          <w:p w14:paraId="34967F2F" w14:textId="77777777" w:rsidR="008823D6" w:rsidRPr="009D6E31" w:rsidRDefault="008823D6" w:rsidP="00832D51">
            <w:pPr>
              <w:spacing w:line="300" w:lineRule="exact"/>
              <w:jc w:val="center"/>
              <w:rPr>
                <w:szCs w:val="21"/>
              </w:rPr>
            </w:pPr>
          </w:p>
        </w:tc>
        <w:tc>
          <w:tcPr>
            <w:tcW w:w="793" w:type="dxa"/>
            <w:vAlign w:val="center"/>
          </w:tcPr>
          <w:p w14:paraId="0C99FEB3" w14:textId="77777777" w:rsidR="008823D6" w:rsidRPr="009D6E31" w:rsidRDefault="008823D6" w:rsidP="00832D51">
            <w:pPr>
              <w:spacing w:line="300" w:lineRule="exact"/>
              <w:jc w:val="center"/>
              <w:rPr>
                <w:szCs w:val="21"/>
              </w:rPr>
            </w:pPr>
            <w:r w:rsidRPr="009D6E31">
              <w:rPr>
                <w:rFonts w:hint="eastAsia"/>
                <w:szCs w:val="21"/>
              </w:rPr>
              <w:t>性别</w:t>
            </w:r>
          </w:p>
        </w:tc>
        <w:tc>
          <w:tcPr>
            <w:tcW w:w="708" w:type="dxa"/>
            <w:vAlign w:val="center"/>
          </w:tcPr>
          <w:p w14:paraId="0ACCDD97" w14:textId="77777777" w:rsidR="008823D6" w:rsidRPr="009D6E31" w:rsidRDefault="008823D6" w:rsidP="00832D51">
            <w:pPr>
              <w:spacing w:line="300" w:lineRule="exact"/>
              <w:jc w:val="center"/>
              <w:rPr>
                <w:szCs w:val="21"/>
              </w:rPr>
            </w:pPr>
          </w:p>
        </w:tc>
        <w:tc>
          <w:tcPr>
            <w:tcW w:w="754" w:type="dxa"/>
            <w:vAlign w:val="center"/>
          </w:tcPr>
          <w:p w14:paraId="705DA50C" w14:textId="77777777" w:rsidR="008823D6" w:rsidRPr="009D6E31" w:rsidRDefault="008823D6" w:rsidP="00832D51">
            <w:pPr>
              <w:spacing w:line="300" w:lineRule="exact"/>
              <w:jc w:val="center"/>
              <w:rPr>
                <w:szCs w:val="21"/>
              </w:rPr>
            </w:pPr>
            <w:r w:rsidRPr="009D6E31">
              <w:rPr>
                <w:rFonts w:hint="eastAsia"/>
                <w:szCs w:val="21"/>
              </w:rPr>
              <w:t>入学</w:t>
            </w:r>
          </w:p>
          <w:p w14:paraId="5391AA3B" w14:textId="77777777" w:rsidR="008823D6" w:rsidRPr="009D6E31" w:rsidRDefault="008823D6" w:rsidP="00832D51">
            <w:pPr>
              <w:spacing w:line="300" w:lineRule="exact"/>
              <w:jc w:val="center"/>
              <w:rPr>
                <w:szCs w:val="21"/>
              </w:rPr>
            </w:pPr>
            <w:r w:rsidRPr="009D6E31">
              <w:rPr>
                <w:rFonts w:hint="eastAsia"/>
                <w:szCs w:val="21"/>
              </w:rPr>
              <w:t>时间</w:t>
            </w:r>
          </w:p>
        </w:tc>
        <w:tc>
          <w:tcPr>
            <w:tcW w:w="1011" w:type="dxa"/>
            <w:gridSpan w:val="2"/>
            <w:vAlign w:val="center"/>
          </w:tcPr>
          <w:p w14:paraId="163C706E" w14:textId="77777777" w:rsidR="008823D6" w:rsidRPr="009D6E31" w:rsidRDefault="008823D6" w:rsidP="00832D51">
            <w:pPr>
              <w:spacing w:line="300" w:lineRule="exact"/>
              <w:jc w:val="center"/>
              <w:rPr>
                <w:szCs w:val="21"/>
              </w:rPr>
            </w:pPr>
          </w:p>
        </w:tc>
        <w:tc>
          <w:tcPr>
            <w:tcW w:w="1097" w:type="dxa"/>
            <w:vAlign w:val="center"/>
          </w:tcPr>
          <w:p w14:paraId="27B1DB05" w14:textId="77777777" w:rsidR="008823D6" w:rsidRPr="009D6E31" w:rsidRDefault="008823D6" w:rsidP="00832D51">
            <w:pPr>
              <w:spacing w:line="300" w:lineRule="exact"/>
              <w:jc w:val="center"/>
              <w:rPr>
                <w:szCs w:val="21"/>
              </w:rPr>
            </w:pPr>
            <w:r w:rsidRPr="009D6E31">
              <w:rPr>
                <w:rFonts w:hint="eastAsia"/>
                <w:szCs w:val="21"/>
              </w:rPr>
              <w:t>高</w:t>
            </w:r>
            <w:r w:rsidRPr="009D6E31">
              <w:rPr>
                <w:rFonts w:hint="eastAsia"/>
                <w:szCs w:val="21"/>
              </w:rPr>
              <w:t xml:space="preserve">  </w:t>
            </w:r>
            <w:r w:rsidRPr="009D6E31">
              <w:rPr>
                <w:rFonts w:hint="eastAsia"/>
                <w:szCs w:val="21"/>
              </w:rPr>
              <w:t>考</w:t>
            </w:r>
          </w:p>
          <w:p w14:paraId="6D2C04FD" w14:textId="77777777" w:rsidR="008823D6" w:rsidRPr="009D6E31" w:rsidRDefault="008823D6" w:rsidP="00832D51">
            <w:pPr>
              <w:spacing w:line="300" w:lineRule="exact"/>
              <w:jc w:val="center"/>
              <w:rPr>
                <w:szCs w:val="21"/>
              </w:rPr>
            </w:pPr>
            <w:r w:rsidRPr="009D6E31">
              <w:rPr>
                <w:rFonts w:hint="eastAsia"/>
                <w:szCs w:val="21"/>
              </w:rPr>
              <w:t>准考证号</w:t>
            </w:r>
          </w:p>
        </w:tc>
        <w:tc>
          <w:tcPr>
            <w:tcW w:w="1139" w:type="dxa"/>
            <w:vAlign w:val="center"/>
          </w:tcPr>
          <w:p w14:paraId="4CC84443" w14:textId="77777777" w:rsidR="008823D6" w:rsidRPr="009D6E31" w:rsidRDefault="008823D6" w:rsidP="00832D51">
            <w:pPr>
              <w:spacing w:line="300" w:lineRule="exact"/>
              <w:jc w:val="center"/>
              <w:rPr>
                <w:szCs w:val="21"/>
              </w:rPr>
            </w:pPr>
          </w:p>
        </w:tc>
        <w:tc>
          <w:tcPr>
            <w:tcW w:w="1554" w:type="dxa"/>
            <w:gridSpan w:val="2"/>
            <w:vMerge w:val="restart"/>
            <w:vAlign w:val="center"/>
          </w:tcPr>
          <w:p w14:paraId="39EF9CFA" w14:textId="77777777" w:rsidR="008823D6" w:rsidRPr="009D6E31" w:rsidRDefault="008823D6" w:rsidP="00832D51">
            <w:pPr>
              <w:spacing w:line="300" w:lineRule="exact"/>
              <w:jc w:val="center"/>
              <w:rPr>
                <w:szCs w:val="21"/>
              </w:rPr>
            </w:pPr>
            <w:r w:rsidRPr="009D6E31">
              <w:rPr>
                <w:rFonts w:hint="eastAsia"/>
                <w:szCs w:val="21"/>
              </w:rPr>
              <w:t>照</w:t>
            </w:r>
            <w:r w:rsidRPr="009D6E31">
              <w:rPr>
                <w:rFonts w:hint="eastAsia"/>
                <w:szCs w:val="21"/>
              </w:rPr>
              <w:t xml:space="preserve">  </w:t>
            </w:r>
            <w:r w:rsidRPr="009D6E31">
              <w:rPr>
                <w:rFonts w:hint="eastAsia"/>
                <w:szCs w:val="21"/>
              </w:rPr>
              <w:t>片</w:t>
            </w:r>
          </w:p>
          <w:p w14:paraId="3865E61B" w14:textId="77777777" w:rsidR="008823D6" w:rsidRDefault="008823D6" w:rsidP="00832D51">
            <w:pPr>
              <w:spacing w:line="300" w:lineRule="exact"/>
              <w:jc w:val="center"/>
              <w:rPr>
                <w:szCs w:val="21"/>
              </w:rPr>
            </w:pPr>
            <w:r w:rsidRPr="009D6E31">
              <w:rPr>
                <w:rFonts w:hint="eastAsia"/>
                <w:szCs w:val="21"/>
              </w:rPr>
              <w:t>（一寸彩色</w:t>
            </w:r>
          </w:p>
          <w:p w14:paraId="383977FF" w14:textId="77777777" w:rsidR="008823D6" w:rsidRPr="009D6E31" w:rsidRDefault="008823D6" w:rsidP="00832D51">
            <w:pPr>
              <w:spacing w:line="300" w:lineRule="exact"/>
              <w:jc w:val="center"/>
              <w:rPr>
                <w:szCs w:val="21"/>
              </w:rPr>
            </w:pPr>
            <w:r w:rsidRPr="009D6E31">
              <w:rPr>
                <w:rFonts w:hint="eastAsia"/>
                <w:szCs w:val="21"/>
              </w:rPr>
              <w:t>近照）</w:t>
            </w:r>
          </w:p>
        </w:tc>
      </w:tr>
      <w:tr w:rsidR="008823D6" w:rsidRPr="009D6E31" w14:paraId="63C268BE" w14:textId="77777777" w:rsidTr="00EB65DD">
        <w:trPr>
          <w:trHeight w:val="720"/>
        </w:trPr>
        <w:tc>
          <w:tcPr>
            <w:tcW w:w="847" w:type="dxa"/>
            <w:vAlign w:val="center"/>
          </w:tcPr>
          <w:p w14:paraId="681FE5DE" w14:textId="77777777" w:rsidR="008823D6" w:rsidRPr="009D6E31" w:rsidRDefault="008823D6" w:rsidP="00832D51">
            <w:pPr>
              <w:spacing w:line="300" w:lineRule="exact"/>
              <w:jc w:val="center"/>
              <w:rPr>
                <w:szCs w:val="21"/>
              </w:rPr>
            </w:pPr>
            <w:r w:rsidRPr="009D6E31">
              <w:rPr>
                <w:rFonts w:hint="eastAsia"/>
                <w:szCs w:val="21"/>
              </w:rPr>
              <w:t>转出</w:t>
            </w:r>
          </w:p>
          <w:p w14:paraId="2AC2599B" w14:textId="77777777" w:rsidR="008823D6" w:rsidRPr="009D6E31" w:rsidRDefault="008823D6" w:rsidP="00832D51">
            <w:pPr>
              <w:spacing w:line="300" w:lineRule="exact"/>
              <w:jc w:val="center"/>
              <w:rPr>
                <w:szCs w:val="21"/>
              </w:rPr>
            </w:pPr>
            <w:r w:rsidRPr="009D6E31">
              <w:rPr>
                <w:rFonts w:hint="eastAsia"/>
                <w:szCs w:val="21"/>
              </w:rPr>
              <w:t>学校</w:t>
            </w:r>
          </w:p>
        </w:tc>
        <w:tc>
          <w:tcPr>
            <w:tcW w:w="1957" w:type="dxa"/>
            <w:gridSpan w:val="4"/>
            <w:vAlign w:val="center"/>
          </w:tcPr>
          <w:p w14:paraId="7CF44E9F" w14:textId="77777777" w:rsidR="008823D6" w:rsidRPr="009D6E31" w:rsidRDefault="008823D6" w:rsidP="00832D51">
            <w:pPr>
              <w:spacing w:line="300" w:lineRule="exact"/>
              <w:jc w:val="center"/>
              <w:rPr>
                <w:szCs w:val="21"/>
              </w:rPr>
            </w:pPr>
          </w:p>
        </w:tc>
        <w:tc>
          <w:tcPr>
            <w:tcW w:w="708" w:type="dxa"/>
            <w:vAlign w:val="center"/>
          </w:tcPr>
          <w:p w14:paraId="43791642" w14:textId="77777777" w:rsidR="008823D6" w:rsidRPr="009D6E31" w:rsidRDefault="008823D6" w:rsidP="00832D51">
            <w:pPr>
              <w:spacing w:line="300" w:lineRule="exact"/>
              <w:jc w:val="center"/>
              <w:rPr>
                <w:szCs w:val="21"/>
              </w:rPr>
            </w:pPr>
            <w:r w:rsidRPr="009D6E31">
              <w:rPr>
                <w:rFonts w:hint="eastAsia"/>
                <w:szCs w:val="21"/>
              </w:rPr>
              <w:t>专业</w:t>
            </w:r>
          </w:p>
        </w:tc>
        <w:tc>
          <w:tcPr>
            <w:tcW w:w="1765" w:type="dxa"/>
            <w:gridSpan w:val="3"/>
            <w:vAlign w:val="center"/>
          </w:tcPr>
          <w:p w14:paraId="1757BC6B" w14:textId="77777777" w:rsidR="008823D6" w:rsidRPr="009D6E31" w:rsidRDefault="008823D6" w:rsidP="00832D51">
            <w:pPr>
              <w:spacing w:line="300" w:lineRule="exact"/>
              <w:jc w:val="center"/>
              <w:rPr>
                <w:szCs w:val="21"/>
              </w:rPr>
            </w:pPr>
          </w:p>
        </w:tc>
        <w:tc>
          <w:tcPr>
            <w:tcW w:w="1097" w:type="dxa"/>
            <w:vAlign w:val="center"/>
          </w:tcPr>
          <w:p w14:paraId="1BE41191" w14:textId="77777777" w:rsidR="008823D6" w:rsidRPr="009D6E31" w:rsidRDefault="008823D6" w:rsidP="00832D51">
            <w:pPr>
              <w:spacing w:line="300" w:lineRule="exact"/>
              <w:jc w:val="center"/>
              <w:rPr>
                <w:szCs w:val="21"/>
              </w:rPr>
            </w:pPr>
            <w:r w:rsidRPr="009D6E31">
              <w:rPr>
                <w:rFonts w:hint="eastAsia"/>
                <w:szCs w:val="21"/>
              </w:rPr>
              <w:t>转出年级</w:t>
            </w:r>
          </w:p>
          <w:p w14:paraId="1782A019" w14:textId="77777777" w:rsidR="008823D6" w:rsidRPr="009D6E31" w:rsidRDefault="008823D6" w:rsidP="00832D51">
            <w:pPr>
              <w:spacing w:line="300" w:lineRule="exact"/>
              <w:jc w:val="center"/>
              <w:rPr>
                <w:szCs w:val="21"/>
              </w:rPr>
            </w:pPr>
            <w:r w:rsidRPr="009D6E31">
              <w:rPr>
                <w:rFonts w:hint="eastAsia"/>
                <w:szCs w:val="21"/>
              </w:rPr>
              <w:t>学历层次</w:t>
            </w:r>
          </w:p>
        </w:tc>
        <w:tc>
          <w:tcPr>
            <w:tcW w:w="1139" w:type="dxa"/>
            <w:vAlign w:val="center"/>
          </w:tcPr>
          <w:p w14:paraId="0944B04F" w14:textId="77777777" w:rsidR="008823D6" w:rsidRPr="009D6E31" w:rsidRDefault="008823D6" w:rsidP="00832D51">
            <w:pPr>
              <w:spacing w:line="300" w:lineRule="exact"/>
              <w:jc w:val="center"/>
              <w:rPr>
                <w:szCs w:val="21"/>
              </w:rPr>
            </w:pPr>
          </w:p>
        </w:tc>
        <w:tc>
          <w:tcPr>
            <w:tcW w:w="1554" w:type="dxa"/>
            <w:gridSpan w:val="2"/>
            <w:vMerge/>
            <w:vAlign w:val="center"/>
          </w:tcPr>
          <w:p w14:paraId="2B2C7648" w14:textId="77777777" w:rsidR="008823D6" w:rsidRPr="009D6E31" w:rsidRDefault="008823D6" w:rsidP="00832D51">
            <w:pPr>
              <w:spacing w:line="300" w:lineRule="exact"/>
              <w:jc w:val="center"/>
              <w:rPr>
                <w:szCs w:val="21"/>
              </w:rPr>
            </w:pPr>
          </w:p>
        </w:tc>
      </w:tr>
      <w:tr w:rsidR="008823D6" w:rsidRPr="009D6E31" w14:paraId="3F410547" w14:textId="77777777" w:rsidTr="00EB65DD">
        <w:trPr>
          <w:trHeight w:val="720"/>
        </w:trPr>
        <w:tc>
          <w:tcPr>
            <w:tcW w:w="847" w:type="dxa"/>
            <w:vAlign w:val="center"/>
          </w:tcPr>
          <w:p w14:paraId="343930E4" w14:textId="77777777" w:rsidR="008823D6" w:rsidRPr="009D6E31" w:rsidRDefault="008823D6" w:rsidP="00832D51">
            <w:pPr>
              <w:spacing w:line="300" w:lineRule="exact"/>
              <w:jc w:val="center"/>
              <w:rPr>
                <w:szCs w:val="21"/>
              </w:rPr>
            </w:pPr>
            <w:r w:rsidRPr="009D6E31">
              <w:rPr>
                <w:rFonts w:hint="eastAsia"/>
                <w:szCs w:val="21"/>
              </w:rPr>
              <w:t>转入</w:t>
            </w:r>
          </w:p>
          <w:p w14:paraId="11157BF0" w14:textId="77777777" w:rsidR="008823D6" w:rsidRPr="009D6E31" w:rsidRDefault="008823D6" w:rsidP="00832D51">
            <w:pPr>
              <w:spacing w:line="300" w:lineRule="exact"/>
              <w:jc w:val="center"/>
              <w:rPr>
                <w:szCs w:val="21"/>
              </w:rPr>
            </w:pPr>
            <w:r w:rsidRPr="009D6E31">
              <w:rPr>
                <w:rFonts w:hint="eastAsia"/>
                <w:szCs w:val="21"/>
              </w:rPr>
              <w:t>学校</w:t>
            </w:r>
          </w:p>
        </w:tc>
        <w:tc>
          <w:tcPr>
            <w:tcW w:w="1957" w:type="dxa"/>
            <w:gridSpan w:val="4"/>
            <w:vAlign w:val="center"/>
          </w:tcPr>
          <w:p w14:paraId="00406941" w14:textId="77777777" w:rsidR="008823D6" w:rsidRPr="009D6E31" w:rsidRDefault="008823D6" w:rsidP="00832D51">
            <w:pPr>
              <w:spacing w:line="300" w:lineRule="exact"/>
              <w:jc w:val="center"/>
              <w:rPr>
                <w:szCs w:val="21"/>
              </w:rPr>
            </w:pPr>
          </w:p>
        </w:tc>
        <w:tc>
          <w:tcPr>
            <w:tcW w:w="708" w:type="dxa"/>
            <w:vAlign w:val="center"/>
          </w:tcPr>
          <w:p w14:paraId="42128588" w14:textId="77777777" w:rsidR="008823D6" w:rsidRPr="009D6E31" w:rsidRDefault="008823D6" w:rsidP="00832D51">
            <w:pPr>
              <w:spacing w:line="300" w:lineRule="exact"/>
              <w:jc w:val="center"/>
              <w:rPr>
                <w:szCs w:val="21"/>
              </w:rPr>
            </w:pPr>
            <w:r w:rsidRPr="009D6E31">
              <w:rPr>
                <w:rFonts w:hint="eastAsia"/>
                <w:szCs w:val="21"/>
              </w:rPr>
              <w:t>专业</w:t>
            </w:r>
          </w:p>
        </w:tc>
        <w:tc>
          <w:tcPr>
            <w:tcW w:w="1765" w:type="dxa"/>
            <w:gridSpan w:val="3"/>
            <w:vAlign w:val="center"/>
          </w:tcPr>
          <w:p w14:paraId="5B997E9C" w14:textId="77777777" w:rsidR="008823D6" w:rsidRPr="009D6E31" w:rsidRDefault="008823D6" w:rsidP="00832D51">
            <w:pPr>
              <w:spacing w:line="300" w:lineRule="exact"/>
              <w:jc w:val="center"/>
              <w:rPr>
                <w:szCs w:val="21"/>
              </w:rPr>
            </w:pPr>
          </w:p>
        </w:tc>
        <w:tc>
          <w:tcPr>
            <w:tcW w:w="1097" w:type="dxa"/>
            <w:vAlign w:val="center"/>
          </w:tcPr>
          <w:p w14:paraId="2A9B047C" w14:textId="77777777" w:rsidR="008823D6" w:rsidRPr="009D6E31" w:rsidRDefault="008823D6" w:rsidP="00832D51">
            <w:pPr>
              <w:spacing w:line="300" w:lineRule="exact"/>
              <w:jc w:val="center"/>
              <w:rPr>
                <w:szCs w:val="21"/>
              </w:rPr>
            </w:pPr>
            <w:r w:rsidRPr="009D6E31">
              <w:rPr>
                <w:rFonts w:hint="eastAsia"/>
                <w:szCs w:val="21"/>
              </w:rPr>
              <w:t>转入年级</w:t>
            </w:r>
          </w:p>
          <w:p w14:paraId="1807CC69" w14:textId="77777777" w:rsidR="008823D6" w:rsidRPr="009D6E31" w:rsidRDefault="008823D6" w:rsidP="00832D51">
            <w:pPr>
              <w:spacing w:line="300" w:lineRule="exact"/>
              <w:jc w:val="center"/>
              <w:rPr>
                <w:szCs w:val="21"/>
              </w:rPr>
            </w:pPr>
            <w:r w:rsidRPr="009D6E31">
              <w:rPr>
                <w:rFonts w:hint="eastAsia"/>
                <w:szCs w:val="21"/>
              </w:rPr>
              <w:t>学历层次</w:t>
            </w:r>
          </w:p>
        </w:tc>
        <w:tc>
          <w:tcPr>
            <w:tcW w:w="1139" w:type="dxa"/>
            <w:vAlign w:val="center"/>
          </w:tcPr>
          <w:p w14:paraId="7E3996EE" w14:textId="77777777" w:rsidR="008823D6" w:rsidRPr="009D6E31" w:rsidRDefault="008823D6" w:rsidP="00832D51">
            <w:pPr>
              <w:spacing w:line="300" w:lineRule="exact"/>
              <w:jc w:val="center"/>
              <w:rPr>
                <w:szCs w:val="21"/>
              </w:rPr>
            </w:pPr>
          </w:p>
        </w:tc>
        <w:tc>
          <w:tcPr>
            <w:tcW w:w="1554" w:type="dxa"/>
            <w:gridSpan w:val="2"/>
            <w:vMerge/>
            <w:vAlign w:val="center"/>
          </w:tcPr>
          <w:p w14:paraId="026030E9" w14:textId="77777777" w:rsidR="008823D6" w:rsidRPr="009D6E31" w:rsidRDefault="008823D6" w:rsidP="00832D51">
            <w:pPr>
              <w:spacing w:line="300" w:lineRule="exact"/>
              <w:jc w:val="center"/>
              <w:rPr>
                <w:szCs w:val="21"/>
              </w:rPr>
            </w:pPr>
          </w:p>
        </w:tc>
      </w:tr>
      <w:tr w:rsidR="008823D6" w:rsidRPr="009D6E31" w14:paraId="22B65146" w14:textId="77777777" w:rsidTr="00EB65DD">
        <w:trPr>
          <w:trHeight w:val="678"/>
        </w:trPr>
        <w:tc>
          <w:tcPr>
            <w:tcW w:w="1538" w:type="dxa"/>
            <w:gridSpan w:val="3"/>
            <w:vAlign w:val="center"/>
          </w:tcPr>
          <w:p w14:paraId="3C745C32" w14:textId="77777777" w:rsidR="008823D6" w:rsidRPr="009D6E31" w:rsidRDefault="008823D6" w:rsidP="00832D51">
            <w:pPr>
              <w:spacing w:line="300" w:lineRule="exact"/>
              <w:jc w:val="center"/>
              <w:rPr>
                <w:szCs w:val="21"/>
              </w:rPr>
            </w:pPr>
            <w:r w:rsidRPr="009D6E31">
              <w:rPr>
                <w:rFonts w:hint="eastAsia"/>
                <w:szCs w:val="21"/>
              </w:rPr>
              <w:t>本人高考总分</w:t>
            </w:r>
          </w:p>
        </w:tc>
        <w:tc>
          <w:tcPr>
            <w:tcW w:w="1266" w:type="dxa"/>
            <w:gridSpan w:val="2"/>
            <w:vAlign w:val="center"/>
          </w:tcPr>
          <w:p w14:paraId="5701CE1E" w14:textId="77777777" w:rsidR="008823D6" w:rsidRPr="009D6E31" w:rsidRDefault="008823D6" w:rsidP="00832D51">
            <w:pPr>
              <w:spacing w:line="300" w:lineRule="exact"/>
              <w:jc w:val="center"/>
              <w:rPr>
                <w:szCs w:val="21"/>
              </w:rPr>
            </w:pPr>
          </w:p>
        </w:tc>
        <w:tc>
          <w:tcPr>
            <w:tcW w:w="1462" w:type="dxa"/>
            <w:gridSpan w:val="2"/>
            <w:vAlign w:val="center"/>
          </w:tcPr>
          <w:p w14:paraId="7B4D3A93" w14:textId="77777777" w:rsidR="008823D6" w:rsidRPr="009D6E31" w:rsidRDefault="008823D6" w:rsidP="00832D51">
            <w:pPr>
              <w:spacing w:line="300" w:lineRule="exact"/>
              <w:jc w:val="center"/>
              <w:rPr>
                <w:szCs w:val="21"/>
              </w:rPr>
            </w:pPr>
            <w:r w:rsidRPr="009D6E31">
              <w:rPr>
                <w:rFonts w:hint="eastAsia"/>
                <w:szCs w:val="21"/>
              </w:rPr>
              <w:t>高考录取批次</w:t>
            </w:r>
          </w:p>
        </w:tc>
        <w:tc>
          <w:tcPr>
            <w:tcW w:w="2108" w:type="dxa"/>
            <w:gridSpan w:val="3"/>
            <w:vAlign w:val="center"/>
          </w:tcPr>
          <w:p w14:paraId="5CCD05E6" w14:textId="77777777" w:rsidR="008823D6" w:rsidRPr="009D6E31" w:rsidRDefault="008823D6" w:rsidP="00832D51">
            <w:pPr>
              <w:spacing w:line="300" w:lineRule="exact"/>
              <w:jc w:val="center"/>
              <w:rPr>
                <w:szCs w:val="21"/>
              </w:rPr>
            </w:pPr>
          </w:p>
        </w:tc>
        <w:tc>
          <w:tcPr>
            <w:tcW w:w="1979" w:type="dxa"/>
            <w:gridSpan w:val="2"/>
            <w:vAlign w:val="center"/>
          </w:tcPr>
          <w:p w14:paraId="406822FE" w14:textId="77777777" w:rsidR="008823D6" w:rsidRPr="009D6E31" w:rsidRDefault="008823D6" w:rsidP="00832D51">
            <w:pPr>
              <w:spacing w:line="300" w:lineRule="exact"/>
              <w:jc w:val="center"/>
              <w:rPr>
                <w:szCs w:val="21"/>
              </w:rPr>
            </w:pPr>
            <w:r w:rsidRPr="009D6E31">
              <w:rPr>
                <w:rFonts w:hint="eastAsia"/>
                <w:szCs w:val="21"/>
              </w:rPr>
              <w:t>转入学校当年对应</w:t>
            </w:r>
          </w:p>
          <w:p w14:paraId="76134D53" w14:textId="77777777" w:rsidR="008823D6" w:rsidRPr="009D6E31" w:rsidRDefault="008823D6" w:rsidP="00832D51">
            <w:pPr>
              <w:spacing w:line="300" w:lineRule="exact"/>
              <w:jc w:val="center"/>
              <w:rPr>
                <w:szCs w:val="21"/>
              </w:rPr>
            </w:pPr>
            <w:r w:rsidRPr="009D6E31">
              <w:rPr>
                <w:rFonts w:hint="eastAsia"/>
                <w:szCs w:val="21"/>
              </w:rPr>
              <w:t>专业最低录取分数</w:t>
            </w:r>
          </w:p>
        </w:tc>
        <w:tc>
          <w:tcPr>
            <w:tcW w:w="714" w:type="dxa"/>
            <w:vAlign w:val="center"/>
          </w:tcPr>
          <w:p w14:paraId="5D8A6E4C" w14:textId="77777777" w:rsidR="008823D6" w:rsidRPr="009D6E31" w:rsidRDefault="008823D6" w:rsidP="00832D51">
            <w:pPr>
              <w:spacing w:line="300" w:lineRule="exact"/>
              <w:rPr>
                <w:szCs w:val="21"/>
              </w:rPr>
            </w:pPr>
          </w:p>
        </w:tc>
      </w:tr>
      <w:tr w:rsidR="008823D6" w:rsidRPr="009D6E31" w14:paraId="768AA10A" w14:textId="77777777" w:rsidTr="00EB65DD">
        <w:trPr>
          <w:trHeight w:val="3485"/>
        </w:trPr>
        <w:tc>
          <w:tcPr>
            <w:tcW w:w="896" w:type="dxa"/>
            <w:gridSpan w:val="2"/>
            <w:vAlign w:val="center"/>
          </w:tcPr>
          <w:p w14:paraId="4758A0FA" w14:textId="77777777" w:rsidR="008823D6" w:rsidRPr="009D6E31" w:rsidRDefault="008823D6" w:rsidP="00832D51">
            <w:pPr>
              <w:spacing w:line="300" w:lineRule="exact"/>
              <w:jc w:val="center"/>
              <w:rPr>
                <w:szCs w:val="21"/>
              </w:rPr>
            </w:pPr>
            <w:r w:rsidRPr="009D6E31">
              <w:rPr>
                <w:rFonts w:hint="eastAsia"/>
                <w:szCs w:val="21"/>
              </w:rPr>
              <w:t>转学</w:t>
            </w:r>
          </w:p>
          <w:p w14:paraId="2E2479A7" w14:textId="77777777" w:rsidR="008823D6" w:rsidRPr="009D6E31" w:rsidRDefault="008823D6" w:rsidP="00832D51">
            <w:pPr>
              <w:spacing w:line="300" w:lineRule="exact"/>
              <w:jc w:val="center"/>
              <w:rPr>
                <w:szCs w:val="21"/>
              </w:rPr>
            </w:pPr>
            <w:r w:rsidRPr="009D6E31">
              <w:rPr>
                <w:rFonts w:hint="eastAsia"/>
                <w:szCs w:val="21"/>
              </w:rPr>
              <w:t>申请</w:t>
            </w:r>
          </w:p>
          <w:p w14:paraId="485BC58C" w14:textId="77777777" w:rsidR="008823D6" w:rsidRPr="009D6E31" w:rsidRDefault="008823D6" w:rsidP="00832D51">
            <w:pPr>
              <w:spacing w:line="300" w:lineRule="exact"/>
              <w:jc w:val="center"/>
              <w:rPr>
                <w:szCs w:val="21"/>
              </w:rPr>
            </w:pPr>
            <w:r w:rsidRPr="009D6E31">
              <w:rPr>
                <w:rFonts w:hint="eastAsia"/>
                <w:szCs w:val="21"/>
              </w:rPr>
              <w:t>理由</w:t>
            </w:r>
          </w:p>
        </w:tc>
        <w:tc>
          <w:tcPr>
            <w:tcW w:w="8171" w:type="dxa"/>
            <w:gridSpan w:val="11"/>
            <w:vAlign w:val="center"/>
          </w:tcPr>
          <w:p w14:paraId="03B66973" w14:textId="77777777" w:rsidR="008823D6" w:rsidRPr="009D6E31" w:rsidRDefault="008823D6" w:rsidP="00832D51">
            <w:pPr>
              <w:spacing w:line="300" w:lineRule="exact"/>
              <w:rPr>
                <w:szCs w:val="21"/>
              </w:rPr>
            </w:pPr>
          </w:p>
          <w:p w14:paraId="07F80F3D" w14:textId="77777777" w:rsidR="008823D6" w:rsidRPr="009D6E31" w:rsidRDefault="008823D6" w:rsidP="00832D51">
            <w:pPr>
              <w:spacing w:line="300" w:lineRule="exact"/>
              <w:rPr>
                <w:szCs w:val="21"/>
              </w:rPr>
            </w:pPr>
            <w:r w:rsidRPr="009D6E31">
              <w:rPr>
                <w:rFonts w:hint="eastAsia"/>
                <w:szCs w:val="21"/>
              </w:rPr>
              <w:t xml:space="preserve">                                                           </w:t>
            </w:r>
          </w:p>
          <w:p w14:paraId="526D3BF3" w14:textId="77777777" w:rsidR="008823D6" w:rsidRPr="009D6E31" w:rsidRDefault="008823D6" w:rsidP="00832D51">
            <w:pPr>
              <w:spacing w:line="300" w:lineRule="exact"/>
              <w:rPr>
                <w:szCs w:val="21"/>
              </w:rPr>
            </w:pPr>
          </w:p>
          <w:p w14:paraId="43A1BA3C" w14:textId="77777777" w:rsidR="008823D6" w:rsidRPr="009D6E31" w:rsidRDefault="008823D6" w:rsidP="00832D51">
            <w:pPr>
              <w:spacing w:line="300" w:lineRule="exact"/>
              <w:rPr>
                <w:szCs w:val="21"/>
              </w:rPr>
            </w:pPr>
            <w:r w:rsidRPr="009D6E31">
              <w:rPr>
                <w:rFonts w:hint="eastAsia"/>
                <w:szCs w:val="21"/>
              </w:rPr>
              <w:t xml:space="preserve">                                                           </w:t>
            </w:r>
            <w:r w:rsidRPr="009D6E31">
              <w:rPr>
                <w:rFonts w:hint="eastAsia"/>
                <w:szCs w:val="21"/>
              </w:rPr>
              <w:t>申请人：</w:t>
            </w:r>
          </w:p>
          <w:p w14:paraId="2E726B49" w14:textId="77777777" w:rsidR="008823D6" w:rsidRPr="009D6E31" w:rsidRDefault="008823D6" w:rsidP="00832D51">
            <w:pPr>
              <w:spacing w:line="300" w:lineRule="exact"/>
              <w:rPr>
                <w:szCs w:val="21"/>
              </w:rPr>
            </w:pPr>
            <w:r w:rsidRPr="009D6E31">
              <w:rPr>
                <w:rFonts w:hint="eastAsia"/>
                <w:szCs w:val="21"/>
              </w:rPr>
              <w:t xml:space="preserve">                                                        </w:t>
            </w:r>
            <w:r w:rsidRPr="009D6E31">
              <w:rPr>
                <w:rFonts w:hint="eastAsia"/>
                <w:szCs w:val="21"/>
              </w:rPr>
              <w:t>年</w:t>
            </w:r>
            <w:r w:rsidRPr="009D6E31">
              <w:rPr>
                <w:rFonts w:hint="eastAsia"/>
                <w:szCs w:val="21"/>
              </w:rPr>
              <w:t xml:space="preserve">    </w:t>
            </w:r>
            <w:r w:rsidRPr="009D6E31">
              <w:rPr>
                <w:rFonts w:hint="eastAsia"/>
                <w:szCs w:val="21"/>
              </w:rPr>
              <w:t>月</w:t>
            </w:r>
            <w:r w:rsidRPr="009D6E31">
              <w:rPr>
                <w:rFonts w:hint="eastAsia"/>
                <w:szCs w:val="21"/>
              </w:rPr>
              <w:t xml:space="preserve">    </w:t>
            </w:r>
            <w:r w:rsidRPr="009D6E31">
              <w:rPr>
                <w:rFonts w:hint="eastAsia"/>
                <w:szCs w:val="21"/>
              </w:rPr>
              <w:t>日</w:t>
            </w:r>
            <w:r w:rsidRPr="009D6E31">
              <w:rPr>
                <w:rFonts w:hint="eastAsia"/>
                <w:szCs w:val="21"/>
              </w:rPr>
              <w:t xml:space="preserve">        </w:t>
            </w:r>
          </w:p>
        </w:tc>
      </w:tr>
      <w:tr w:rsidR="008823D6" w:rsidRPr="009D6E31" w14:paraId="5573908B" w14:textId="77777777" w:rsidTr="00EB65DD">
        <w:trPr>
          <w:trHeight w:val="2845"/>
        </w:trPr>
        <w:tc>
          <w:tcPr>
            <w:tcW w:w="896" w:type="dxa"/>
            <w:gridSpan w:val="2"/>
            <w:vAlign w:val="center"/>
          </w:tcPr>
          <w:p w14:paraId="3F50EE73" w14:textId="77777777" w:rsidR="008823D6" w:rsidRPr="009D6E31" w:rsidRDefault="008823D6" w:rsidP="00832D51">
            <w:pPr>
              <w:spacing w:line="300" w:lineRule="exact"/>
              <w:jc w:val="center"/>
              <w:rPr>
                <w:szCs w:val="21"/>
              </w:rPr>
            </w:pPr>
            <w:r w:rsidRPr="009D6E31">
              <w:rPr>
                <w:rFonts w:hint="eastAsia"/>
                <w:szCs w:val="21"/>
              </w:rPr>
              <w:t>转</w:t>
            </w:r>
          </w:p>
          <w:p w14:paraId="1ED88852" w14:textId="77777777" w:rsidR="008823D6" w:rsidRPr="009D6E31" w:rsidRDefault="008823D6" w:rsidP="00832D51">
            <w:pPr>
              <w:spacing w:line="300" w:lineRule="exact"/>
              <w:jc w:val="center"/>
              <w:rPr>
                <w:szCs w:val="21"/>
              </w:rPr>
            </w:pPr>
            <w:r w:rsidRPr="009D6E31">
              <w:rPr>
                <w:rFonts w:hint="eastAsia"/>
                <w:szCs w:val="21"/>
              </w:rPr>
              <w:t>出</w:t>
            </w:r>
          </w:p>
          <w:p w14:paraId="73F283C2" w14:textId="77777777" w:rsidR="008823D6" w:rsidRPr="009D6E31" w:rsidRDefault="008823D6" w:rsidP="00832D51">
            <w:pPr>
              <w:spacing w:line="300" w:lineRule="exact"/>
              <w:jc w:val="center"/>
              <w:rPr>
                <w:szCs w:val="21"/>
              </w:rPr>
            </w:pPr>
            <w:r w:rsidRPr="009D6E31">
              <w:rPr>
                <w:rFonts w:hint="eastAsia"/>
                <w:szCs w:val="21"/>
              </w:rPr>
              <w:t>学</w:t>
            </w:r>
          </w:p>
          <w:p w14:paraId="39B59EBD" w14:textId="77777777" w:rsidR="008823D6" w:rsidRPr="009D6E31" w:rsidRDefault="008823D6" w:rsidP="00832D51">
            <w:pPr>
              <w:spacing w:line="300" w:lineRule="exact"/>
              <w:jc w:val="center"/>
              <w:rPr>
                <w:szCs w:val="21"/>
              </w:rPr>
            </w:pPr>
            <w:r w:rsidRPr="009D6E31">
              <w:rPr>
                <w:rFonts w:hint="eastAsia"/>
                <w:szCs w:val="21"/>
              </w:rPr>
              <w:t>校</w:t>
            </w:r>
          </w:p>
          <w:p w14:paraId="07979CD8" w14:textId="77777777" w:rsidR="008823D6" w:rsidRPr="009D6E31" w:rsidRDefault="008823D6" w:rsidP="00832D51">
            <w:pPr>
              <w:spacing w:line="300" w:lineRule="exact"/>
              <w:jc w:val="center"/>
              <w:rPr>
                <w:szCs w:val="21"/>
              </w:rPr>
            </w:pPr>
            <w:r w:rsidRPr="009D6E31">
              <w:rPr>
                <w:rFonts w:hint="eastAsia"/>
                <w:szCs w:val="21"/>
              </w:rPr>
              <w:t>意</w:t>
            </w:r>
          </w:p>
          <w:p w14:paraId="5E68B853" w14:textId="77777777" w:rsidR="008823D6" w:rsidRPr="009D6E31" w:rsidRDefault="008823D6" w:rsidP="00832D51">
            <w:pPr>
              <w:spacing w:line="300" w:lineRule="exact"/>
              <w:jc w:val="center"/>
              <w:rPr>
                <w:szCs w:val="21"/>
              </w:rPr>
            </w:pPr>
            <w:r w:rsidRPr="009D6E31">
              <w:rPr>
                <w:rFonts w:hint="eastAsia"/>
                <w:szCs w:val="21"/>
              </w:rPr>
              <w:t>见</w:t>
            </w:r>
          </w:p>
        </w:tc>
        <w:tc>
          <w:tcPr>
            <w:tcW w:w="3955" w:type="dxa"/>
            <w:gridSpan w:val="6"/>
          </w:tcPr>
          <w:p w14:paraId="72742848" w14:textId="77777777" w:rsidR="008823D6" w:rsidRPr="009D6E31" w:rsidRDefault="008823D6" w:rsidP="00832D51">
            <w:pPr>
              <w:spacing w:line="300" w:lineRule="exact"/>
              <w:rPr>
                <w:szCs w:val="21"/>
              </w:rPr>
            </w:pPr>
            <w:r w:rsidRPr="009D6E31">
              <w:rPr>
                <w:rFonts w:hint="eastAsia"/>
                <w:szCs w:val="21"/>
              </w:rPr>
              <w:t>经办人：</w:t>
            </w:r>
          </w:p>
          <w:p w14:paraId="6D3A5414" w14:textId="77777777" w:rsidR="008823D6" w:rsidRPr="009D6E31" w:rsidRDefault="008823D6" w:rsidP="00832D51">
            <w:pPr>
              <w:spacing w:line="300" w:lineRule="exact"/>
              <w:rPr>
                <w:szCs w:val="21"/>
              </w:rPr>
            </w:pPr>
          </w:p>
          <w:p w14:paraId="71B88244" w14:textId="77777777" w:rsidR="008823D6" w:rsidRPr="009D6E31" w:rsidRDefault="008823D6" w:rsidP="00832D51">
            <w:pPr>
              <w:spacing w:line="300" w:lineRule="exact"/>
              <w:rPr>
                <w:szCs w:val="21"/>
              </w:rPr>
            </w:pPr>
          </w:p>
          <w:p w14:paraId="4E6A6669" w14:textId="77777777" w:rsidR="008823D6" w:rsidRPr="009D6E31" w:rsidRDefault="008823D6" w:rsidP="00832D51">
            <w:pPr>
              <w:spacing w:line="300" w:lineRule="exact"/>
              <w:rPr>
                <w:szCs w:val="21"/>
              </w:rPr>
            </w:pPr>
            <w:r w:rsidRPr="009D6E31">
              <w:rPr>
                <w:rFonts w:hint="eastAsia"/>
                <w:szCs w:val="21"/>
              </w:rPr>
              <w:t>部门负责人：</w:t>
            </w:r>
          </w:p>
          <w:p w14:paraId="62E79FC9" w14:textId="77777777" w:rsidR="008823D6" w:rsidRPr="009D6E31" w:rsidRDefault="008823D6" w:rsidP="00832D51">
            <w:pPr>
              <w:spacing w:line="300" w:lineRule="exact"/>
              <w:rPr>
                <w:szCs w:val="21"/>
              </w:rPr>
            </w:pPr>
          </w:p>
          <w:p w14:paraId="6AE9D375" w14:textId="77777777" w:rsidR="008823D6" w:rsidRPr="009D6E31" w:rsidRDefault="008823D6" w:rsidP="00832D51">
            <w:pPr>
              <w:spacing w:line="300" w:lineRule="exact"/>
              <w:rPr>
                <w:szCs w:val="21"/>
              </w:rPr>
            </w:pPr>
          </w:p>
          <w:p w14:paraId="27622FDC" w14:textId="77777777" w:rsidR="008823D6" w:rsidRPr="009D6E31" w:rsidRDefault="008823D6" w:rsidP="00832D51">
            <w:pPr>
              <w:spacing w:line="300" w:lineRule="exact"/>
              <w:rPr>
                <w:szCs w:val="21"/>
              </w:rPr>
            </w:pPr>
            <w:r w:rsidRPr="009D6E31">
              <w:rPr>
                <w:rFonts w:hint="eastAsia"/>
                <w:szCs w:val="21"/>
              </w:rPr>
              <w:t>学校负责人签字：</w:t>
            </w:r>
            <w:r w:rsidRPr="009D6E31">
              <w:rPr>
                <w:rFonts w:hint="eastAsia"/>
                <w:szCs w:val="21"/>
              </w:rPr>
              <w:t xml:space="preserve">         </w:t>
            </w:r>
            <w:r w:rsidRPr="009D6E31">
              <w:rPr>
                <w:rFonts w:hint="eastAsia"/>
                <w:szCs w:val="21"/>
              </w:rPr>
              <w:t>（学校公章）</w:t>
            </w:r>
          </w:p>
          <w:p w14:paraId="7CD2C43D" w14:textId="77777777" w:rsidR="008823D6" w:rsidRPr="009D6E31" w:rsidRDefault="008823D6" w:rsidP="00832D51">
            <w:pPr>
              <w:spacing w:line="300" w:lineRule="exact"/>
              <w:rPr>
                <w:szCs w:val="21"/>
              </w:rPr>
            </w:pPr>
            <w:r w:rsidRPr="009D6E31">
              <w:rPr>
                <w:rFonts w:hint="eastAsia"/>
                <w:szCs w:val="21"/>
              </w:rPr>
              <w:t xml:space="preserve">                        </w:t>
            </w:r>
            <w:r w:rsidRPr="009D6E31">
              <w:rPr>
                <w:rFonts w:hint="eastAsia"/>
                <w:szCs w:val="21"/>
              </w:rPr>
              <w:t>年</w:t>
            </w:r>
            <w:r w:rsidRPr="009D6E31">
              <w:rPr>
                <w:rFonts w:hint="eastAsia"/>
                <w:szCs w:val="21"/>
              </w:rPr>
              <w:t xml:space="preserve">    </w:t>
            </w:r>
            <w:r w:rsidRPr="009D6E31">
              <w:rPr>
                <w:rFonts w:hint="eastAsia"/>
                <w:szCs w:val="21"/>
              </w:rPr>
              <w:t>月</w:t>
            </w:r>
            <w:r w:rsidRPr="009D6E31">
              <w:rPr>
                <w:rFonts w:hint="eastAsia"/>
                <w:szCs w:val="21"/>
              </w:rPr>
              <w:t xml:space="preserve">    </w:t>
            </w:r>
            <w:r w:rsidRPr="009D6E31">
              <w:rPr>
                <w:rFonts w:hint="eastAsia"/>
                <w:szCs w:val="21"/>
              </w:rPr>
              <w:t>日</w:t>
            </w:r>
          </w:p>
        </w:tc>
        <w:tc>
          <w:tcPr>
            <w:tcW w:w="426" w:type="dxa"/>
            <w:vAlign w:val="center"/>
          </w:tcPr>
          <w:p w14:paraId="3CBF56A4" w14:textId="77777777" w:rsidR="008823D6" w:rsidRPr="009D6E31" w:rsidRDefault="008823D6" w:rsidP="00832D51">
            <w:pPr>
              <w:spacing w:line="300" w:lineRule="exact"/>
              <w:jc w:val="center"/>
              <w:rPr>
                <w:szCs w:val="21"/>
              </w:rPr>
            </w:pPr>
            <w:r w:rsidRPr="009D6E31">
              <w:rPr>
                <w:rFonts w:hint="eastAsia"/>
                <w:szCs w:val="21"/>
              </w:rPr>
              <w:t>转</w:t>
            </w:r>
          </w:p>
          <w:p w14:paraId="136B9C6F" w14:textId="77777777" w:rsidR="008823D6" w:rsidRPr="009D6E31" w:rsidRDefault="008823D6" w:rsidP="00832D51">
            <w:pPr>
              <w:spacing w:line="300" w:lineRule="exact"/>
              <w:jc w:val="center"/>
              <w:rPr>
                <w:szCs w:val="21"/>
              </w:rPr>
            </w:pPr>
            <w:r w:rsidRPr="009D6E31">
              <w:rPr>
                <w:rFonts w:hint="eastAsia"/>
                <w:szCs w:val="21"/>
              </w:rPr>
              <w:t>入</w:t>
            </w:r>
          </w:p>
          <w:p w14:paraId="225D1369" w14:textId="77777777" w:rsidR="008823D6" w:rsidRPr="009D6E31" w:rsidRDefault="008823D6" w:rsidP="00832D51">
            <w:pPr>
              <w:spacing w:line="300" w:lineRule="exact"/>
              <w:jc w:val="center"/>
              <w:rPr>
                <w:szCs w:val="21"/>
              </w:rPr>
            </w:pPr>
            <w:r w:rsidRPr="009D6E31">
              <w:rPr>
                <w:rFonts w:hint="eastAsia"/>
                <w:szCs w:val="21"/>
              </w:rPr>
              <w:t>学</w:t>
            </w:r>
          </w:p>
          <w:p w14:paraId="67BE68C0" w14:textId="77777777" w:rsidR="008823D6" w:rsidRPr="009D6E31" w:rsidRDefault="008823D6" w:rsidP="00832D51">
            <w:pPr>
              <w:spacing w:line="300" w:lineRule="exact"/>
              <w:jc w:val="center"/>
              <w:rPr>
                <w:szCs w:val="21"/>
              </w:rPr>
            </w:pPr>
            <w:r w:rsidRPr="009D6E31">
              <w:rPr>
                <w:rFonts w:hint="eastAsia"/>
                <w:szCs w:val="21"/>
              </w:rPr>
              <w:t>校</w:t>
            </w:r>
          </w:p>
          <w:p w14:paraId="0EC58424" w14:textId="77777777" w:rsidR="008823D6" w:rsidRPr="009D6E31" w:rsidRDefault="008823D6" w:rsidP="00832D51">
            <w:pPr>
              <w:spacing w:line="300" w:lineRule="exact"/>
              <w:jc w:val="center"/>
              <w:rPr>
                <w:szCs w:val="21"/>
              </w:rPr>
            </w:pPr>
            <w:r w:rsidRPr="009D6E31">
              <w:rPr>
                <w:rFonts w:hint="eastAsia"/>
                <w:szCs w:val="21"/>
              </w:rPr>
              <w:t>意</w:t>
            </w:r>
          </w:p>
          <w:p w14:paraId="4A6B0C41" w14:textId="77777777" w:rsidR="008823D6" w:rsidRPr="009D6E31" w:rsidRDefault="008823D6" w:rsidP="00832D51">
            <w:pPr>
              <w:spacing w:line="300" w:lineRule="exact"/>
              <w:jc w:val="center"/>
              <w:rPr>
                <w:szCs w:val="21"/>
              </w:rPr>
            </w:pPr>
            <w:r w:rsidRPr="009D6E31">
              <w:rPr>
                <w:rFonts w:hint="eastAsia"/>
                <w:szCs w:val="21"/>
              </w:rPr>
              <w:t>见</w:t>
            </w:r>
          </w:p>
        </w:tc>
        <w:tc>
          <w:tcPr>
            <w:tcW w:w="3790" w:type="dxa"/>
            <w:gridSpan w:val="4"/>
          </w:tcPr>
          <w:p w14:paraId="07C1F5C7" w14:textId="77777777" w:rsidR="008823D6" w:rsidRPr="009D6E31" w:rsidRDefault="008823D6" w:rsidP="00832D51">
            <w:pPr>
              <w:spacing w:line="300" w:lineRule="exact"/>
              <w:rPr>
                <w:szCs w:val="21"/>
              </w:rPr>
            </w:pPr>
            <w:r w:rsidRPr="009D6E31">
              <w:rPr>
                <w:rFonts w:hint="eastAsia"/>
                <w:szCs w:val="21"/>
              </w:rPr>
              <w:t>经办人：</w:t>
            </w:r>
          </w:p>
          <w:p w14:paraId="36FE96CE" w14:textId="77777777" w:rsidR="008823D6" w:rsidRPr="009D6E31" w:rsidRDefault="008823D6" w:rsidP="00832D51">
            <w:pPr>
              <w:spacing w:line="300" w:lineRule="exact"/>
              <w:rPr>
                <w:szCs w:val="21"/>
              </w:rPr>
            </w:pPr>
          </w:p>
          <w:p w14:paraId="5FEC2990" w14:textId="77777777" w:rsidR="008823D6" w:rsidRPr="009D6E31" w:rsidRDefault="008823D6" w:rsidP="00832D51">
            <w:pPr>
              <w:spacing w:line="300" w:lineRule="exact"/>
              <w:rPr>
                <w:szCs w:val="21"/>
              </w:rPr>
            </w:pPr>
          </w:p>
          <w:p w14:paraId="02035328" w14:textId="77777777" w:rsidR="008823D6" w:rsidRPr="009D6E31" w:rsidRDefault="008823D6" w:rsidP="00832D51">
            <w:pPr>
              <w:spacing w:line="300" w:lineRule="exact"/>
              <w:rPr>
                <w:szCs w:val="21"/>
              </w:rPr>
            </w:pPr>
            <w:r w:rsidRPr="009D6E31">
              <w:rPr>
                <w:rFonts w:hint="eastAsia"/>
                <w:szCs w:val="21"/>
              </w:rPr>
              <w:t>部门负责人：</w:t>
            </w:r>
          </w:p>
          <w:p w14:paraId="5499D0D7" w14:textId="77777777" w:rsidR="008823D6" w:rsidRPr="009D6E31" w:rsidRDefault="008823D6" w:rsidP="00832D51">
            <w:pPr>
              <w:spacing w:line="300" w:lineRule="exact"/>
              <w:rPr>
                <w:szCs w:val="21"/>
              </w:rPr>
            </w:pPr>
          </w:p>
          <w:p w14:paraId="2BEDA180" w14:textId="77777777" w:rsidR="008823D6" w:rsidRPr="009D6E31" w:rsidRDefault="008823D6" w:rsidP="00832D51">
            <w:pPr>
              <w:spacing w:line="300" w:lineRule="exact"/>
              <w:rPr>
                <w:szCs w:val="21"/>
              </w:rPr>
            </w:pPr>
          </w:p>
          <w:p w14:paraId="56596A5D" w14:textId="77777777" w:rsidR="008823D6" w:rsidRPr="009D6E31" w:rsidRDefault="008823D6" w:rsidP="00832D51">
            <w:pPr>
              <w:spacing w:line="300" w:lineRule="exact"/>
              <w:rPr>
                <w:szCs w:val="21"/>
              </w:rPr>
            </w:pPr>
            <w:r w:rsidRPr="009D6E31">
              <w:rPr>
                <w:rFonts w:hint="eastAsia"/>
                <w:szCs w:val="21"/>
              </w:rPr>
              <w:t>学校负责人签字：</w:t>
            </w:r>
            <w:r w:rsidRPr="009D6E31">
              <w:rPr>
                <w:rFonts w:hint="eastAsia"/>
                <w:szCs w:val="21"/>
              </w:rPr>
              <w:t xml:space="preserve">            </w:t>
            </w:r>
            <w:r w:rsidRPr="009D6E31">
              <w:rPr>
                <w:rFonts w:hint="eastAsia"/>
                <w:szCs w:val="21"/>
              </w:rPr>
              <w:t>（学校公章）</w:t>
            </w:r>
          </w:p>
          <w:p w14:paraId="3F525AD6" w14:textId="77777777" w:rsidR="008823D6" w:rsidRPr="009D6E31" w:rsidRDefault="008823D6" w:rsidP="00832D51">
            <w:pPr>
              <w:tabs>
                <w:tab w:val="left" w:pos="2209"/>
              </w:tabs>
              <w:spacing w:line="300" w:lineRule="exact"/>
              <w:rPr>
                <w:szCs w:val="21"/>
              </w:rPr>
            </w:pPr>
            <w:r w:rsidRPr="009D6E31">
              <w:rPr>
                <w:rFonts w:hint="eastAsia"/>
                <w:szCs w:val="21"/>
              </w:rPr>
              <w:t xml:space="preserve">                          </w:t>
            </w:r>
            <w:r w:rsidRPr="009D6E31">
              <w:rPr>
                <w:rFonts w:hint="eastAsia"/>
                <w:szCs w:val="21"/>
              </w:rPr>
              <w:t>年</w:t>
            </w:r>
            <w:r w:rsidRPr="009D6E31">
              <w:rPr>
                <w:rFonts w:hint="eastAsia"/>
                <w:szCs w:val="21"/>
              </w:rPr>
              <w:t xml:space="preserve">    </w:t>
            </w:r>
            <w:r w:rsidRPr="009D6E31">
              <w:rPr>
                <w:rFonts w:hint="eastAsia"/>
                <w:szCs w:val="21"/>
              </w:rPr>
              <w:t>月</w:t>
            </w:r>
            <w:r w:rsidRPr="009D6E31">
              <w:rPr>
                <w:rFonts w:hint="eastAsia"/>
                <w:szCs w:val="21"/>
              </w:rPr>
              <w:t xml:space="preserve">    </w:t>
            </w:r>
            <w:r w:rsidRPr="009D6E31">
              <w:rPr>
                <w:rFonts w:hint="eastAsia"/>
                <w:szCs w:val="21"/>
              </w:rPr>
              <w:t>日</w:t>
            </w:r>
          </w:p>
        </w:tc>
      </w:tr>
      <w:tr w:rsidR="008823D6" w:rsidRPr="009D6E31" w14:paraId="1BE2CA4E" w14:textId="77777777" w:rsidTr="00EB65DD">
        <w:trPr>
          <w:trHeight w:val="1880"/>
        </w:trPr>
        <w:tc>
          <w:tcPr>
            <w:tcW w:w="896" w:type="dxa"/>
            <w:gridSpan w:val="2"/>
            <w:vAlign w:val="center"/>
          </w:tcPr>
          <w:p w14:paraId="4D7D054E" w14:textId="77777777" w:rsidR="008823D6" w:rsidRPr="009D6E31" w:rsidRDefault="008823D6" w:rsidP="00832D51">
            <w:pPr>
              <w:spacing w:line="300" w:lineRule="exact"/>
              <w:jc w:val="center"/>
              <w:rPr>
                <w:szCs w:val="21"/>
              </w:rPr>
            </w:pPr>
            <w:r w:rsidRPr="009D6E31">
              <w:rPr>
                <w:rFonts w:hint="eastAsia"/>
                <w:szCs w:val="21"/>
              </w:rPr>
              <w:t>备注</w:t>
            </w:r>
          </w:p>
        </w:tc>
        <w:tc>
          <w:tcPr>
            <w:tcW w:w="8171" w:type="dxa"/>
            <w:gridSpan w:val="11"/>
            <w:vAlign w:val="center"/>
          </w:tcPr>
          <w:p w14:paraId="50414EE3" w14:textId="77777777" w:rsidR="008823D6" w:rsidRPr="009D6E31" w:rsidRDefault="008823D6" w:rsidP="00832D51">
            <w:pPr>
              <w:spacing w:line="340" w:lineRule="exact"/>
              <w:rPr>
                <w:szCs w:val="21"/>
              </w:rPr>
            </w:pPr>
            <w:r w:rsidRPr="009D6E31">
              <w:rPr>
                <w:rFonts w:hint="eastAsia"/>
                <w:szCs w:val="21"/>
              </w:rPr>
              <w:t>1</w:t>
            </w:r>
            <w:r w:rsidRPr="009D6E31">
              <w:rPr>
                <w:rFonts w:hint="eastAsia"/>
                <w:szCs w:val="21"/>
              </w:rPr>
              <w:t>、本表一式五份，由省级教育行政部门、转出学校、转入学校和办理户籍迁移的公安机关存档。</w:t>
            </w:r>
          </w:p>
          <w:p w14:paraId="747C343A" w14:textId="77777777" w:rsidR="008823D6" w:rsidRPr="009D6E31" w:rsidRDefault="008823D6" w:rsidP="00832D51">
            <w:pPr>
              <w:spacing w:line="340" w:lineRule="exact"/>
              <w:rPr>
                <w:szCs w:val="21"/>
              </w:rPr>
            </w:pPr>
            <w:r w:rsidRPr="009D6E31">
              <w:rPr>
                <w:rFonts w:hint="eastAsia"/>
                <w:szCs w:val="21"/>
              </w:rPr>
              <w:t>2</w:t>
            </w:r>
            <w:r w:rsidRPr="009D6E31">
              <w:rPr>
                <w:rFonts w:hint="eastAsia"/>
                <w:szCs w:val="21"/>
              </w:rPr>
              <w:t>、随表附上学生本人在校期间学习成绩、学籍变动情况、载有学生本人基本情况的经省级招生部门录取审批表、拟转入专业的最低分省级招生部门录取审批表（复印件加盖学校招生部门印章）。</w:t>
            </w:r>
          </w:p>
          <w:p w14:paraId="5BEC8623" w14:textId="77777777" w:rsidR="008823D6" w:rsidRPr="009D6E31" w:rsidRDefault="008823D6" w:rsidP="00832D51">
            <w:pPr>
              <w:spacing w:line="340" w:lineRule="exact"/>
              <w:rPr>
                <w:szCs w:val="21"/>
              </w:rPr>
            </w:pPr>
          </w:p>
        </w:tc>
      </w:tr>
    </w:tbl>
    <w:p w14:paraId="00ABB684" w14:textId="77777777" w:rsidR="008823D6" w:rsidRDefault="008823D6" w:rsidP="00EB65DD">
      <w:pPr>
        <w:pStyle w:val="a9"/>
        <w:spacing w:before="312" w:after="312"/>
      </w:pPr>
      <w:bookmarkStart w:id="18" w:name="_Toc222"/>
      <w:bookmarkStart w:id="19" w:name="_Toc75170026"/>
      <w:r>
        <w:rPr>
          <w:rFonts w:hint="eastAsia"/>
        </w:rPr>
        <w:lastRenderedPageBreak/>
        <w:t>黄山学院学生转专业管理规定</w:t>
      </w:r>
      <w:bookmarkEnd w:id="18"/>
      <w:r>
        <w:rPr>
          <w:rFonts w:hint="eastAsia"/>
        </w:rPr>
        <w:t>（修订）</w:t>
      </w:r>
      <w:bookmarkEnd w:id="19"/>
    </w:p>
    <w:p w14:paraId="56859B14" w14:textId="77777777" w:rsidR="008823D6" w:rsidRPr="00B20184" w:rsidRDefault="008823D6" w:rsidP="008823D6">
      <w:pPr>
        <w:spacing w:line="360" w:lineRule="auto"/>
        <w:ind w:firstLineChars="200" w:firstLine="480"/>
        <w:rPr>
          <w:rFonts w:ascii="仿宋" w:eastAsia="仿宋" w:hAnsi="仿宋" w:cs="仿宋"/>
          <w:color w:val="000000"/>
          <w:kern w:val="1"/>
          <w:sz w:val="24"/>
          <w:szCs w:val="24"/>
        </w:rPr>
      </w:pPr>
      <w:r w:rsidRPr="00B20184">
        <w:rPr>
          <w:rFonts w:ascii="仿宋" w:eastAsia="仿宋" w:hAnsi="仿宋" w:cs="仿宋" w:hint="eastAsia"/>
          <w:color w:val="000000"/>
          <w:kern w:val="1"/>
          <w:sz w:val="24"/>
          <w:szCs w:val="24"/>
        </w:rPr>
        <w:t>为培养具有创新精神的高素质应用型人才，充分调动学生的学习积极性和主动性，给予学生较大的学习自主权和选择权，学校允许学生根据兴趣和特长，有条件地重新选择专业。为规范学生转专业，根据有关文件精神，结合我校实际，特制定本规定。</w:t>
      </w:r>
    </w:p>
    <w:p w14:paraId="5E9B1FCA" w14:textId="77777777" w:rsidR="008823D6" w:rsidRPr="00B20184" w:rsidRDefault="008823D6" w:rsidP="008823D6">
      <w:pPr>
        <w:spacing w:line="360" w:lineRule="auto"/>
        <w:ind w:firstLineChars="200" w:firstLine="482"/>
        <w:rPr>
          <w:rFonts w:ascii="仿宋" w:eastAsia="仿宋" w:hAnsi="仿宋" w:cs="仿宋"/>
          <w:color w:val="000000"/>
          <w:kern w:val="1"/>
          <w:sz w:val="24"/>
          <w:szCs w:val="24"/>
        </w:rPr>
      </w:pPr>
      <w:r w:rsidRPr="00B20184">
        <w:rPr>
          <w:rFonts w:ascii="仿宋" w:eastAsia="仿宋" w:hAnsi="仿宋" w:cs="仿宋" w:hint="eastAsia"/>
          <w:b/>
          <w:color w:val="000000"/>
          <w:kern w:val="1"/>
          <w:sz w:val="24"/>
          <w:szCs w:val="24"/>
        </w:rPr>
        <w:t>第一条</w:t>
      </w:r>
      <w:r w:rsidRPr="00B20184">
        <w:rPr>
          <w:rFonts w:ascii="仿宋" w:eastAsia="仿宋" w:hAnsi="仿宋" w:cs="仿宋" w:hint="eastAsia"/>
          <w:color w:val="000000"/>
          <w:kern w:val="1"/>
          <w:sz w:val="24"/>
          <w:szCs w:val="24"/>
        </w:rPr>
        <w:t xml:space="preserve"> 提出申请转专业学生应满足以下条件：</w:t>
      </w:r>
    </w:p>
    <w:p w14:paraId="001F5F4E" w14:textId="77777777" w:rsidR="008823D6" w:rsidRPr="00B20184" w:rsidRDefault="008823D6" w:rsidP="008823D6">
      <w:pPr>
        <w:spacing w:line="360" w:lineRule="auto"/>
        <w:ind w:firstLineChars="200" w:firstLine="480"/>
        <w:rPr>
          <w:rFonts w:ascii="仿宋" w:eastAsia="仿宋" w:hAnsi="仿宋" w:cs="仿宋"/>
          <w:color w:val="000000"/>
          <w:kern w:val="1"/>
          <w:sz w:val="24"/>
          <w:szCs w:val="24"/>
        </w:rPr>
      </w:pPr>
      <w:r w:rsidRPr="00B20184">
        <w:rPr>
          <w:rFonts w:ascii="仿宋" w:eastAsia="仿宋" w:hAnsi="仿宋" w:cs="仿宋" w:hint="eastAsia"/>
          <w:color w:val="000000"/>
          <w:kern w:val="1"/>
          <w:sz w:val="24"/>
          <w:szCs w:val="24"/>
        </w:rPr>
        <w:t>（一）已取得我校学籍，学完一年级第一学期课程;</w:t>
      </w:r>
    </w:p>
    <w:p w14:paraId="4E97DB6C" w14:textId="77777777" w:rsidR="008823D6" w:rsidRPr="00B20184" w:rsidRDefault="008823D6" w:rsidP="008823D6">
      <w:pPr>
        <w:spacing w:line="360" w:lineRule="auto"/>
        <w:ind w:firstLineChars="200" w:firstLine="480"/>
        <w:rPr>
          <w:rFonts w:ascii="仿宋" w:eastAsia="仿宋" w:hAnsi="仿宋" w:cs="仿宋"/>
          <w:color w:val="000000"/>
          <w:kern w:val="1"/>
          <w:sz w:val="24"/>
          <w:szCs w:val="24"/>
        </w:rPr>
      </w:pPr>
      <w:r w:rsidRPr="00B20184">
        <w:rPr>
          <w:rFonts w:ascii="仿宋" w:eastAsia="仿宋" w:hAnsi="仿宋" w:cs="仿宋" w:hint="eastAsia"/>
          <w:color w:val="000000"/>
          <w:kern w:val="1"/>
          <w:sz w:val="24"/>
          <w:szCs w:val="24"/>
        </w:rPr>
        <w:t>（二）已学课程</w:t>
      </w:r>
      <w:proofErr w:type="gramStart"/>
      <w:r w:rsidRPr="00B20184">
        <w:rPr>
          <w:rFonts w:ascii="仿宋" w:eastAsia="仿宋" w:hAnsi="仿宋" w:cs="仿宋" w:hint="eastAsia"/>
          <w:color w:val="000000"/>
          <w:kern w:val="1"/>
          <w:sz w:val="24"/>
          <w:szCs w:val="24"/>
        </w:rPr>
        <w:t>学分绩点大于</w:t>
      </w:r>
      <w:proofErr w:type="gramEnd"/>
      <w:r w:rsidRPr="00B20184">
        <w:rPr>
          <w:rFonts w:ascii="仿宋" w:eastAsia="仿宋" w:hAnsi="仿宋" w:cs="仿宋" w:hint="eastAsia"/>
          <w:color w:val="000000"/>
          <w:kern w:val="1"/>
          <w:sz w:val="24"/>
          <w:szCs w:val="24"/>
        </w:rPr>
        <w:t>等于2.0；</w:t>
      </w:r>
    </w:p>
    <w:p w14:paraId="32C99EE5" w14:textId="77777777" w:rsidR="008823D6" w:rsidRPr="00B20184" w:rsidRDefault="008823D6" w:rsidP="008823D6">
      <w:pPr>
        <w:spacing w:line="360" w:lineRule="auto"/>
        <w:ind w:firstLineChars="200" w:firstLine="480"/>
        <w:rPr>
          <w:rFonts w:ascii="仿宋" w:eastAsia="仿宋" w:hAnsi="仿宋" w:cs="仿宋"/>
          <w:color w:val="000000"/>
          <w:kern w:val="1"/>
          <w:sz w:val="24"/>
          <w:szCs w:val="24"/>
        </w:rPr>
      </w:pPr>
      <w:r w:rsidRPr="00B20184">
        <w:rPr>
          <w:rFonts w:ascii="仿宋" w:eastAsia="仿宋" w:hAnsi="仿宋" w:cs="仿宋" w:hint="eastAsia"/>
          <w:color w:val="000000"/>
          <w:kern w:val="1"/>
          <w:sz w:val="24"/>
          <w:szCs w:val="24"/>
        </w:rPr>
        <w:t>（三）高考类别与申请转入的专业高考类别相同；</w:t>
      </w:r>
    </w:p>
    <w:p w14:paraId="7BE18530" w14:textId="77777777" w:rsidR="008823D6" w:rsidRPr="00B20184" w:rsidRDefault="008823D6" w:rsidP="008823D6">
      <w:pPr>
        <w:spacing w:line="360" w:lineRule="auto"/>
        <w:ind w:firstLineChars="200" w:firstLine="480"/>
        <w:rPr>
          <w:rFonts w:ascii="仿宋" w:eastAsia="仿宋" w:hAnsi="仿宋" w:cs="仿宋"/>
          <w:color w:val="000000"/>
          <w:kern w:val="1"/>
          <w:sz w:val="24"/>
          <w:szCs w:val="24"/>
        </w:rPr>
      </w:pPr>
      <w:r w:rsidRPr="00B20184">
        <w:rPr>
          <w:rFonts w:ascii="仿宋" w:eastAsia="仿宋" w:hAnsi="仿宋" w:cs="仿宋" w:hint="eastAsia"/>
          <w:color w:val="000000"/>
          <w:kern w:val="1"/>
          <w:sz w:val="24"/>
          <w:szCs w:val="24"/>
        </w:rPr>
        <w:t>（四）思想品质优良，入学以来无违纪、处分记录，身体条件符合拟转入专业要求的。</w:t>
      </w:r>
    </w:p>
    <w:p w14:paraId="15BF8604" w14:textId="77777777" w:rsidR="008823D6" w:rsidRPr="00B20184" w:rsidRDefault="008823D6" w:rsidP="008823D6">
      <w:pPr>
        <w:spacing w:line="360" w:lineRule="auto"/>
        <w:ind w:firstLineChars="200" w:firstLine="482"/>
        <w:rPr>
          <w:rFonts w:ascii="仿宋" w:eastAsia="仿宋" w:hAnsi="仿宋" w:cs="仿宋"/>
          <w:color w:val="000000"/>
          <w:kern w:val="1"/>
          <w:sz w:val="24"/>
          <w:szCs w:val="24"/>
        </w:rPr>
      </w:pPr>
      <w:r w:rsidRPr="00B20184">
        <w:rPr>
          <w:rFonts w:ascii="仿宋" w:eastAsia="仿宋" w:hAnsi="仿宋" w:cs="仿宋" w:hint="eastAsia"/>
          <w:b/>
          <w:color w:val="000000"/>
          <w:kern w:val="1"/>
          <w:sz w:val="24"/>
          <w:szCs w:val="24"/>
        </w:rPr>
        <w:t>第二条</w:t>
      </w:r>
      <w:r w:rsidRPr="00B20184">
        <w:rPr>
          <w:rFonts w:ascii="仿宋" w:eastAsia="仿宋" w:hAnsi="仿宋" w:cs="仿宋" w:hint="eastAsia"/>
          <w:color w:val="000000"/>
          <w:kern w:val="1"/>
          <w:sz w:val="24"/>
          <w:szCs w:val="24"/>
        </w:rPr>
        <w:t xml:space="preserve"> 下列情况不受上述第一条所列条件限制，但高考类别需一致。</w:t>
      </w:r>
    </w:p>
    <w:p w14:paraId="6F84F96D" w14:textId="77777777" w:rsidR="008823D6" w:rsidRPr="00B20184" w:rsidRDefault="008823D6" w:rsidP="008823D6">
      <w:pPr>
        <w:spacing w:line="360" w:lineRule="auto"/>
        <w:ind w:firstLineChars="200" w:firstLine="480"/>
        <w:rPr>
          <w:rFonts w:ascii="仿宋" w:eastAsia="仿宋" w:hAnsi="仿宋" w:cs="仿宋"/>
          <w:color w:val="000000"/>
          <w:kern w:val="1"/>
          <w:sz w:val="24"/>
          <w:szCs w:val="24"/>
        </w:rPr>
      </w:pPr>
      <w:r w:rsidRPr="00B20184">
        <w:rPr>
          <w:rFonts w:ascii="仿宋" w:eastAsia="仿宋" w:hAnsi="仿宋" w:cs="仿宋" w:hint="eastAsia"/>
          <w:color w:val="000000"/>
          <w:kern w:val="1"/>
          <w:sz w:val="24"/>
          <w:szCs w:val="24"/>
        </w:rPr>
        <w:t>（一）学生入学后发现某种疾病或生理缺陷，经二级甲等以上医院诊断证明，不能在原专业学习，但尚能在本校其它专业学习者。</w:t>
      </w:r>
    </w:p>
    <w:p w14:paraId="5B61D0B8" w14:textId="77777777" w:rsidR="008823D6" w:rsidRPr="00B20184" w:rsidRDefault="008823D6" w:rsidP="008823D6">
      <w:pPr>
        <w:spacing w:line="360" w:lineRule="auto"/>
        <w:ind w:firstLineChars="200" w:firstLine="480"/>
        <w:rPr>
          <w:rFonts w:ascii="仿宋" w:eastAsia="仿宋" w:hAnsi="仿宋" w:cs="仿宋"/>
          <w:color w:val="000000"/>
          <w:kern w:val="1"/>
          <w:sz w:val="24"/>
          <w:szCs w:val="24"/>
        </w:rPr>
      </w:pPr>
      <w:r w:rsidRPr="00B20184">
        <w:rPr>
          <w:rFonts w:ascii="仿宋" w:eastAsia="仿宋" w:hAnsi="仿宋" w:cs="仿宋" w:hint="eastAsia"/>
          <w:color w:val="000000"/>
          <w:kern w:val="1"/>
          <w:sz w:val="24"/>
          <w:szCs w:val="24"/>
        </w:rPr>
        <w:t>（二）学校因专业停招，休学期满的复学学生或保留入学资格一年的新生，不转专业则无法继续学习者。</w:t>
      </w:r>
    </w:p>
    <w:p w14:paraId="52910214" w14:textId="77777777" w:rsidR="008823D6" w:rsidRPr="00B20184" w:rsidRDefault="008823D6" w:rsidP="008823D6">
      <w:pPr>
        <w:spacing w:line="360" w:lineRule="auto"/>
        <w:ind w:firstLineChars="200" w:firstLine="480"/>
        <w:rPr>
          <w:rFonts w:ascii="仿宋" w:eastAsia="仿宋" w:hAnsi="仿宋" w:cs="仿宋"/>
          <w:color w:val="000000"/>
          <w:kern w:val="1"/>
          <w:sz w:val="24"/>
          <w:szCs w:val="24"/>
        </w:rPr>
      </w:pPr>
      <w:r w:rsidRPr="00B20184">
        <w:rPr>
          <w:rFonts w:ascii="仿宋" w:eastAsia="仿宋" w:hAnsi="仿宋" w:cs="仿宋" w:hint="eastAsia"/>
          <w:color w:val="000000"/>
          <w:kern w:val="1"/>
          <w:sz w:val="24"/>
          <w:szCs w:val="24"/>
        </w:rPr>
        <w:t>（三）休学创业或退役后复学者，根据情况可以重新选择专业。</w:t>
      </w:r>
    </w:p>
    <w:p w14:paraId="20098DF0" w14:textId="77777777" w:rsidR="008823D6" w:rsidRPr="00B20184" w:rsidRDefault="008823D6" w:rsidP="008823D6">
      <w:pPr>
        <w:spacing w:line="360" w:lineRule="auto"/>
        <w:ind w:firstLineChars="200" w:firstLine="480"/>
        <w:rPr>
          <w:rFonts w:ascii="仿宋" w:eastAsia="仿宋" w:hAnsi="仿宋" w:cs="仿宋"/>
          <w:color w:val="000000"/>
          <w:kern w:val="1"/>
          <w:sz w:val="24"/>
          <w:szCs w:val="24"/>
        </w:rPr>
      </w:pPr>
      <w:r w:rsidRPr="00B20184">
        <w:rPr>
          <w:rFonts w:ascii="仿宋" w:eastAsia="仿宋" w:hAnsi="仿宋" w:cs="仿宋" w:hint="eastAsia"/>
          <w:color w:val="000000"/>
          <w:kern w:val="1"/>
          <w:sz w:val="24"/>
          <w:szCs w:val="24"/>
        </w:rPr>
        <w:t>上述所列情形，由学生本人提出申请，经所在学院同意后报教务处，教务处审核后提出初步意见，报学校批准。</w:t>
      </w:r>
    </w:p>
    <w:p w14:paraId="2996ED68" w14:textId="77777777" w:rsidR="008823D6" w:rsidRPr="00B20184" w:rsidRDefault="008823D6" w:rsidP="008823D6">
      <w:pPr>
        <w:spacing w:line="360" w:lineRule="auto"/>
        <w:ind w:firstLineChars="200" w:firstLine="482"/>
        <w:rPr>
          <w:rFonts w:ascii="仿宋" w:eastAsia="仿宋" w:hAnsi="仿宋" w:cs="仿宋"/>
          <w:color w:val="000000"/>
          <w:kern w:val="1"/>
          <w:sz w:val="24"/>
          <w:szCs w:val="24"/>
        </w:rPr>
      </w:pPr>
      <w:r w:rsidRPr="00B20184">
        <w:rPr>
          <w:rFonts w:ascii="仿宋" w:eastAsia="仿宋" w:hAnsi="仿宋" w:cs="仿宋" w:hint="eastAsia"/>
          <w:b/>
          <w:color w:val="000000"/>
          <w:kern w:val="1"/>
          <w:sz w:val="24"/>
          <w:szCs w:val="24"/>
        </w:rPr>
        <w:t>第三条</w:t>
      </w:r>
      <w:r w:rsidRPr="00B20184">
        <w:rPr>
          <w:rFonts w:ascii="仿宋" w:eastAsia="仿宋" w:hAnsi="仿宋" w:cs="仿宋" w:hint="eastAsia"/>
          <w:color w:val="000000"/>
          <w:kern w:val="1"/>
          <w:sz w:val="24"/>
          <w:szCs w:val="24"/>
        </w:rPr>
        <w:t xml:space="preserve"> 本校对口招生、专升本等自主招生和中外合作培养等因招录的特殊性不适用本办法。</w:t>
      </w:r>
    </w:p>
    <w:p w14:paraId="1E1E719F" w14:textId="77777777" w:rsidR="008823D6" w:rsidRPr="00B20184" w:rsidRDefault="008823D6" w:rsidP="008823D6">
      <w:pPr>
        <w:spacing w:line="360" w:lineRule="auto"/>
        <w:ind w:firstLineChars="200" w:firstLine="482"/>
        <w:rPr>
          <w:rFonts w:ascii="仿宋" w:eastAsia="仿宋" w:hAnsi="仿宋" w:cs="仿宋"/>
          <w:color w:val="000000"/>
          <w:kern w:val="1"/>
          <w:sz w:val="24"/>
          <w:szCs w:val="24"/>
        </w:rPr>
      </w:pPr>
      <w:r w:rsidRPr="00B20184">
        <w:rPr>
          <w:rFonts w:ascii="仿宋" w:eastAsia="仿宋" w:hAnsi="仿宋" w:cs="仿宋" w:hint="eastAsia"/>
          <w:b/>
          <w:color w:val="000000"/>
          <w:kern w:val="1"/>
          <w:sz w:val="24"/>
          <w:szCs w:val="24"/>
        </w:rPr>
        <w:t>第四条</w:t>
      </w:r>
      <w:r w:rsidRPr="00B20184">
        <w:rPr>
          <w:rFonts w:ascii="仿宋" w:eastAsia="仿宋" w:hAnsi="仿宋" w:cs="仿宋" w:hint="eastAsia"/>
          <w:color w:val="000000"/>
          <w:kern w:val="1"/>
          <w:sz w:val="24"/>
          <w:szCs w:val="24"/>
        </w:rPr>
        <w:t xml:space="preserve"> 转专业流程：</w:t>
      </w:r>
    </w:p>
    <w:p w14:paraId="10F99524" w14:textId="77777777" w:rsidR="008823D6" w:rsidRPr="00B20184" w:rsidRDefault="008823D6" w:rsidP="008823D6">
      <w:pPr>
        <w:spacing w:line="360" w:lineRule="auto"/>
        <w:ind w:firstLineChars="200" w:firstLine="480"/>
        <w:rPr>
          <w:rFonts w:ascii="仿宋" w:eastAsia="仿宋" w:hAnsi="仿宋" w:cs="仿宋"/>
          <w:color w:val="000000"/>
          <w:kern w:val="1"/>
          <w:sz w:val="24"/>
          <w:szCs w:val="24"/>
        </w:rPr>
      </w:pPr>
      <w:r w:rsidRPr="00B20184">
        <w:rPr>
          <w:rFonts w:ascii="仿宋" w:eastAsia="仿宋" w:hAnsi="仿宋" w:cs="仿宋" w:hint="eastAsia"/>
          <w:color w:val="000000"/>
          <w:kern w:val="1"/>
          <w:sz w:val="24"/>
          <w:szCs w:val="24"/>
        </w:rPr>
        <w:t>新生入校第一学期放寒假前两周，学校教务处将各专业一年级可接纳转入学生的数量以书面形式提交学校研究。第一学年第二学期开学一周内开始申请办理转专业。具体如下：</w:t>
      </w:r>
    </w:p>
    <w:p w14:paraId="51DB3848" w14:textId="77777777" w:rsidR="008823D6" w:rsidRPr="00B20184" w:rsidRDefault="008823D6" w:rsidP="008823D6">
      <w:pPr>
        <w:spacing w:line="360" w:lineRule="auto"/>
        <w:ind w:firstLineChars="200" w:firstLine="480"/>
        <w:rPr>
          <w:rFonts w:ascii="仿宋" w:eastAsia="仿宋" w:hAnsi="仿宋" w:cs="仿宋"/>
          <w:color w:val="000000"/>
          <w:kern w:val="1"/>
          <w:sz w:val="24"/>
          <w:szCs w:val="24"/>
        </w:rPr>
      </w:pPr>
      <w:r w:rsidRPr="00B20184">
        <w:rPr>
          <w:rFonts w:ascii="仿宋" w:eastAsia="仿宋" w:hAnsi="仿宋" w:cs="仿宋" w:hint="eastAsia"/>
          <w:color w:val="000000"/>
          <w:kern w:val="1"/>
          <w:sz w:val="24"/>
          <w:szCs w:val="24"/>
        </w:rPr>
        <w:t>（一）学生向所在学院提出调整修读专业申请，填写《黄山学院转专业申请表》，每个学生可以申请调整两个专业，经转出学院审核同意后，汇总报教务处。</w:t>
      </w:r>
    </w:p>
    <w:p w14:paraId="620AF074" w14:textId="77777777" w:rsidR="008823D6" w:rsidRPr="00B20184" w:rsidRDefault="008823D6" w:rsidP="008823D6">
      <w:pPr>
        <w:spacing w:line="360" w:lineRule="auto"/>
        <w:ind w:firstLineChars="200" w:firstLine="480"/>
        <w:rPr>
          <w:rFonts w:ascii="仿宋" w:eastAsia="仿宋" w:hAnsi="仿宋" w:cs="仿宋"/>
          <w:color w:val="000000"/>
          <w:kern w:val="1"/>
          <w:sz w:val="24"/>
          <w:szCs w:val="24"/>
        </w:rPr>
      </w:pPr>
      <w:r w:rsidRPr="00B20184">
        <w:rPr>
          <w:rFonts w:ascii="仿宋" w:eastAsia="仿宋" w:hAnsi="仿宋" w:cs="仿宋" w:hint="eastAsia"/>
          <w:color w:val="000000"/>
          <w:kern w:val="1"/>
          <w:sz w:val="24"/>
          <w:szCs w:val="24"/>
        </w:rPr>
        <w:t>（二）教务处汇总各学院申请转专业学生名单，在纪检部门的监督下，组织</w:t>
      </w:r>
      <w:r w:rsidRPr="00B20184">
        <w:rPr>
          <w:rFonts w:ascii="仿宋" w:eastAsia="仿宋" w:hAnsi="仿宋" w:cs="仿宋" w:hint="eastAsia"/>
          <w:color w:val="000000"/>
          <w:kern w:val="1"/>
          <w:sz w:val="24"/>
          <w:szCs w:val="24"/>
        </w:rPr>
        <w:lastRenderedPageBreak/>
        <w:t>学生考试，根据成绩由高到低进行筛选，优先录取第一志愿专业。申请转入理工类专业、管理类专业的学生考大学英语和数学，申请转入其他文科类专业(文学院、外国语学院、教育科学学院、文化与传播学院、艺术学院、体育学院等所办专业)的学生考大学英语和语文，考试大纲和具体办法另行公布。</w:t>
      </w:r>
    </w:p>
    <w:p w14:paraId="58B78B39" w14:textId="77777777" w:rsidR="008823D6" w:rsidRPr="00B20184" w:rsidRDefault="008823D6" w:rsidP="008823D6">
      <w:pPr>
        <w:spacing w:line="360" w:lineRule="auto"/>
        <w:ind w:firstLineChars="200" w:firstLine="480"/>
        <w:rPr>
          <w:rFonts w:ascii="仿宋" w:eastAsia="仿宋" w:hAnsi="仿宋" w:cs="仿宋"/>
          <w:color w:val="000000"/>
          <w:kern w:val="1"/>
          <w:sz w:val="24"/>
          <w:szCs w:val="24"/>
        </w:rPr>
      </w:pPr>
      <w:r w:rsidRPr="00B20184">
        <w:rPr>
          <w:rFonts w:ascii="仿宋" w:eastAsia="仿宋" w:hAnsi="仿宋" w:cs="仿宋" w:hint="eastAsia"/>
          <w:color w:val="000000"/>
          <w:kern w:val="1"/>
          <w:sz w:val="24"/>
          <w:szCs w:val="24"/>
        </w:rPr>
        <w:t>（三）教务处提出拟转专业名单，并进行公示，公示无异议后报校长办公会研究批准，下达转专业学生名单。</w:t>
      </w:r>
    </w:p>
    <w:p w14:paraId="1464F7EE" w14:textId="77777777" w:rsidR="008823D6" w:rsidRPr="00B20184" w:rsidRDefault="008823D6" w:rsidP="008823D6">
      <w:pPr>
        <w:spacing w:line="360" w:lineRule="auto"/>
        <w:ind w:firstLineChars="200" w:firstLine="480"/>
        <w:rPr>
          <w:rFonts w:ascii="仿宋" w:eastAsia="仿宋" w:hAnsi="仿宋" w:cs="仿宋"/>
          <w:color w:val="000000"/>
          <w:kern w:val="1"/>
          <w:sz w:val="24"/>
          <w:szCs w:val="24"/>
        </w:rPr>
      </w:pPr>
      <w:r w:rsidRPr="00B20184">
        <w:rPr>
          <w:rFonts w:ascii="仿宋" w:eastAsia="仿宋" w:hAnsi="仿宋" w:cs="仿宋" w:hint="eastAsia"/>
          <w:color w:val="000000"/>
          <w:kern w:val="1"/>
          <w:sz w:val="24"/>
          <w:szCs w:val="24"/>
        </w:rPr>
        <w:t>（四）学生处、后勤集团等有关单位根据教务处公布的转专业通知安排相关工作。</w:t>
      </w:r>
    </w:p>
    <w:p w14:paraId="0088205C" w14:textId="77777777" w:rsidR="008823D6" w:rsidRPr="00B20184" w:rsidRDefault="008823D6" w:rsidP="008823D6">
      <w:pPr>
        <w:spacing w:line="360" w:lineRule="auto"/>
        <w:ind w:firstLineChars="200" w:firstLine="480"/>
        <w:rPr>
          <w:rFonts w:ascii="仿宋" w:eastAsia="仿宋" w:hAnsi="仿宋" w:cs="仿宋"/>
          <w:color w:val="000000"/>
          <w:kern w:val="1"/>
          <w:sz w:val="24"/>
          <w:szCs w:val="24"/>
        </w:rPr>
      </w:pPr>
      <w:r w:rsidRPr="00B20184">
        <w:rPr>
          <w:rFonts w:ascii="仿宋" w:eastAsia="仿宋" w:hAnsi="仿宋" w:cs="仿宋" w:hint="eastAsia"/>
          <w:color w:val="000000"/>
          <w:kern w:val="1"/>
          <w:sz w:val="24"/>
          <w:szCs w:val="24"/>
        </w:rPr>
        <w:t>（五）学生在接到转专业通知后一周内办完转入申请专业学习的手续，逾期不办者，作自动放弃处理。</w:t>
      </w:r>
    </w:p>
    <w:p w14:paraId="014E140F" w14:textId="77777777" w:rsidR="008823D6" w:rsidRPr="00B20184" w:rsidRDefault="008823D6" w:rsidP="008823D6">
      <w:pPr>
        <w:spacing w:line="360" w:lineRule="auto"/>
        <w:ind w:firstLineChars="200" w:firstLine="482"/>
        <w:rPr>
          <w:rFonts w:ascii="仿宋" w:eastAsia="仿宋" w:hAnsi="仿宋" w:cs="仿宋"/>
          <w:color w:val="000000"/>
          <w:kern w:val="1"/>
          <w:sz w:val="24"/>
          <w:szCs w:val="24"/>
        </w:rPr>
      </w:pPr>
      <w:r w:rsidRPr="00B20184">
        <w:rPr>
          <w:rFonts w:ascii="仿宋" w:eastAsia="仿宋" w:hAnsi="仿宋" w:cs="仿宋" w:hint="eastAsia"/>
          <w:b/>
          <w:color w:val="000000"/>
          <w:kern w:val="1"/>
          <w:sz w:val="24"/>
          <w:szCs w:val="24"/>
        </w:rPr>
        <w:t>第五条</w:t>
      </w:r>
      <w:r w:rsidRPr="00B20184">
        <w:rPr>
          <w:rFonts w:ascii="仿宋" w:eastAsia="仿宋" w:hAnsi="仿宋" w:cs="仿宋" w:hint="eastAsia"/>
          <w:color w:val="000000"/>
          <w:kern w:val="1"/>
          <w:sz w:val="24"/>
          <w:szCs w:val="24"/>
        </w:rPr>
        <w:t xml:space="preserve"> 申请转专业的学生必须按照转入专业人才培养方案的要求，需补修转入专业第一学期的课程，修完规定的课程和学分才能毕业。原专业已修必修课程要求不低于转入专业课程要求的，成绩有效；凡不符合转入专业人才培养方案要求的课程及学分，可作为学生的公共任选课成绩记载。</w:t>
      </w:r>
    </w:p>
    <w:p w14:paraId="2B64447D" w14:textId="77777777" w:rsidR="008823D6" w:rsidRPr="00B20184" w:rsidRDefault="008823D6" w:rsidP="008823D6">
      <w:pPr>
        <w:spacing w:line="360" w:lineRule="auto"/>
        <w:ind w:firstLineChars="200" w:firstLine="482"/>
        <w:rPr>
          <w:rFonts w:ascii="仿宋" w:eastAsia="仿宋" w:hAnsi="仿宋" w:cs="仿宋"/>
          <w:color w:val="000000"/>
          <w:kern w:val="1"/>
          <w:sz w:val="24"/>
          <w:szCs w:val="24"/>
        </w:rPr>
      </w:pPr>
      <w:r w:rsidRPr="00B20184">
        <w:rPr>
          <w:rFonts w:ascii="仿宋" w:eastAsia="仿宋" w:hAnsi="仿宋" w:cs="仿宋" w:hint="eastAsia"/>
          <w:b/>
          <w:color w:val="000000"/>
          <w:kern w:val="1"/>
          <w:sz w:val="24"/>
          <w:szCs w:val="24"/>
        </w:rPr>
        <w:t>第六条</w:t>
      </w:r>
      <w:r w:rsidRPr="00B20184">
        <w:rPr>
          <w:rFonts w:ascii="仿宋" w:eastAsia="仿宋" w:hAnsi="仿宋" w:cs="仿宋" w:hint="eastAsia"/>
          <w:color w:val="000000"/>
          <w:kern w:val="1"/>
          <w:sz w:val="24"/>
          <w:szCs w:val="24"/>
        </w:rPr>
        <w:t xml:space="preserve"> 学生在校期间只允许转专业一次。 学生转专业后，其学籍转入新专业，从转入的学期起按所转入专业学费标准缴纳学费。</w:t>
      </w:r>
    </w:p>
    <w:p w14:paraId="40A447DC" w14:textId="77777777" w:rsidR="008823D6" w:rsidRPr="00B20184" w:rsidRDefault="008823D6" w:rsidP="008823D6">
      <w:pPr>
        <w:spacing w:line="360" w:lineRule="auto"/>
        <w:ind w:firstLineChars="200" w:firstLine="482"/>
        <w:rPr>
          <w:rFonts w:ascii="仿宋" w:eastAsia="仿宋" w:hAnsi="仿宋" w:cs="仿宋"/>
          <w:color w:val="000000"/>
          <w:kern w:val="1"/>
          <w:sz w:val="24"/>
          <w:szCs w:val="24"/>
        </w:rPr>
      </w:pPr>
      <w:r w:rsidRPr="00B20184">
        <w:rPr>
          <w:rFonts w:ascii="仿宋" w:eastAsia="仿宋" w:hAnsi="仿宋" w:cs="仿宋" w:hint="eastAsia"/>
          <w:b/>
          <w:color w:val="000000"/>
          <w:kern w:val="1"/>
          <w:sz w:val="24"/>
          <w:szCs w:val="24"/>
        </w:rPr>
        <w:t>第七条</w:t>
      </w:r>
      <w:r w:rsidRPr="00B20184">
        <w:rPr>
          <w:rFonts w:ascii="仿宋" w:eastAsia="仿宋" w:hAnsi="仿宋" w:cs="仿宋" w:hint="eastAsia"/>
          <w:color w:val="000000"/>
          <w:kern w:val="1"/>
          <w:sz w:val="24"/>
          <w:szCs w:val="24"/>
        </w:rPr>
        <w:t xml:space="preserve">  函授教育学生、外国留学生转专业按照相关规定办理。</w:t>
      </w:r>
    </w:p>
    <w:p w14:paraId="7965A94F" w14:textId="77777777" w:rsidR="008823D6" w:rsidRPr="00B20184" w:rsidRDefault="008823D6" w:rsidP="008823D6">
      <w:pPr>
        <w:spacing w:line="360" w:lineRule="auto"/>
        <w:ind w:firstLineChars="200" w:firstLine="482"/>
        <w:rPr>
          <w:rFonts w:ascii="仿宋" w:eastAsia="仿宋" w:hAnsi="仿宋" w:cs="仿宋"/>
          <w:color w:val="000000"/>
          <w:kern w:val="1"/>
          <w:sz w:val="24"/>
          <w:szCs w:val="24"/>
        </w:rPr>
      </w:pPr>
      <w:r w:rsidRPr="00B20184">
        <w:rPr>
          <w:rFonts w:ascii="仿宋" w:eastAsia="仿宋" w:hAnsi="仿宋" w:cs="仿宋" w:hint="eastAsia"/>
          <w:b/>
          <w:color w:val="000000"/>
          <w:kern w:val="1"/>
          <w:sz w:val="24"/>
          <w:szCs w:val="24"/>
        </w:rPr>
        <w:t>第八条</w:t>
      </w:r>
      <w:r w:rsidRPr="00B20184">
        <w:rPr>
          <w:rFonts w:ascii="仿宋" w:eastAsia="仿宋" w:hAnsi="仿宋" w:cs="仿宋" w:hint="eastAsia"/>
          <w:color w:val="000000"/>
          <w:kern w:val="1"/>
          <w:sz w:val="24"/>
          <w:szCs w:val="24"/>
        </w:rPr>
        <w:t xml:space="preserve"> 本规定由教务处负责解释。</w:t>
      </w:r>
    </w:p>
    <w:p w14:paraId="4C1D30E3" w14:textId="77777777" w:rsidR="008823D6" w:rsidRDefault="008823D6" w:rsidP="008823D6">
      <w:pPr>
        <w:spacing w:line="360" w:lineRule="auto"/>
        <w:ind w:firstLineChars="200" w:firstLine="482"/>
        <w:rPr>
          <w:rFonts w:ascii="仿宋" w:eastAsia="仿宋" w:hAnsi="仿宋" w:cs="仿宋"/>
          <w:color w:val="000000"/>
          <w:kern w:val="1"/>
          <w:sz w:val="24"/>
          <w:szCs w:val="24"/>
        </w:rPr>
      </w:pPr>
      <w:r w:rsidRPr="00B20184">
        <w:rPr>
          <w:rFonts w:ascii="仿宋" w:eastAsia="仿宋" w:hAnsi="仿宋" w:cs="仿宋" w:hint="eastAsia"/>
          <w:b/>
          <w:color w:val="000000"/>
          <w:kern w:val="1"/>
          <w:sz w:val="24"/>
          <w:szCs w:val="24"/>
        </w:rPr>
        <w:t>第九条</w:t>
      </w:r>
      <w:r w:rsidRPr="00B20184">
        <w:rPr>
          <w:rFonts w:ascii="仿宋" w:eastAsia="仿宋" w:hAnsi="仿宋" w:cs="仿宋" w:hint="eastAsia"/>
          <w:color w:val="000000"/>
          <w:kern w:val="1"/>
          <w:sz w:val="24"/>
          <w:szCs w:val="24"/>
        </w:rPr>
        <w:t xml:space="preserve"> 本规定自2017年9月1日起实行，适用2017级及以后学生。</w:t>
      </w:r>
    </w:p>
    <w:p w14:paraId="16E9519B" w14:textId="77777777" w:rsidR="008823D6" w:rsidRDefault="008823D6" w:rsidP="008823D6">
      <w:pPr>
        <w:spacing w:line="360" w:lineRule="auto"/>
        <w:ind w:firstLineChars="200" w:firstLine="480"/>
        <w:rPr>
          <w:rFonts w:ascii="仿宋" w:eastAsia="仿宋" w:hAnsi="仿宋" w:cs="仿宋"/>
          <w:color w:val="000000"/>
          <w:kern w:val="1"/>
          <w:sz w:val="24"/>
          <w:szCs w:val="24"/>
        </w:rPr>
      </w:pPr>
    </w:p>
    <w:sectPr w:rsidR="008823D6" w:rsidSect="009E1E37">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89561" w14:textId="77777777" w:rsidR="00FD4CA2" w:rsidRDefault="00FD4CA2" w:rsidP="006043F6">
      <w:r>
        <w:separator/>
      </w:r>
    </w:p>
  </w:endnote>
  <w:endnote w:type="continuationSeparator" w:id="0">
    <w:p w14:paraId="26DCF4A5" w14:textId="77777777" w:rsidR="00FD4CA2" w:rsidRDefault="00FD4CA2" w:rsidP="0060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883267"/>
      <w:docPartObj>
        <w:docPartGallery w:val="Page Numbers (Bottom of Page)"/>
        <w:docPartUnique/>
      </w:docPartObj>
    </w:sdtPr>
    <w:sdtEndPr>
      <w:rPr>
        <w:rFonts w:ascii="Times New Roman" w:hAnsi="Times New Roman"/>
      </w:rPr>
    </w:sdtEndPr>
    <w:sdtContent>
      <w:p w14:paraId="1F19F013" w14:textId="631A742F" w:rsidR="009E1E37" w:rsidRPr="009E1E37" w:rsidRDefault="009E1E37">
        <w:pPr>
          <w:pStyle w:val="a5"/>
          <w:jc w:val="center"/>
          <w:rPr>
            <w:rFonts w:ascii="Times New Roman" w:hAnsi="Times New Roman"/>
          </w:rPr>
        </w:pPr>
        <w:r w:rsidRPr="009E1E37">
          <w:rPr>
            <w:rFonts w:ascii="Times New Roman" w:hAnsi="Times New Roman"/>
          </w:rPr>
          <w:fldChar w:fldCharType="begin"/>
        </w:r>
        <w:r w:rsidRPr="009E1E37">
          <w:rPr>
            <w:rFonts w:ascii="Times New Roman" w:hAnsi="Times New Roman"/>
          </w:rPr>
          <w:instrText>PAGE   \* MERGEFORMAT</w:instrText>
        </w:r>
        <w:r w:rsidRPr="009E1E37">
          <w:rPr>
            <w:rFonts w:ascii="Times New Roman" w:hAnsi="Times New Roman"/>
          </w:rPr>
          <w:fldChar w:fldCharType="separate"/>
        </w:r>
        <w:r w:rsidRPr="009E1E37">
          <w:rPr>
            <w:rFonts w:ascii="Times New Roman" w:hAnsi="Times New Roman"/>
            <w:lang w:val="zh-CN"/>
          </w:rPr>
          <w:t>2</w:t>
        </w:r>
        <w:r w:rsidRPr="009E1E37">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261914"/>
      <w:docPartObj>
        <w:docPartGallery w:val="Page Numbers (Bottom of Page)"/>
        <w:docPartUnique/>
      </w:docPartObj>
    </w:sdtPr>
    <w:sdtContent>
      <w:p w14:paraId="2D9CE3C2" w14:textId="33BF04FC" w:rsidR="009E1E37" w:rsidRDefault="009E1E37">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28BAA" w14:textId="77777777" w:rsidR="00FD4CA2" w:rsidRDefault="00FD4CA2" w:rsidP="006043F6">
      <w:r>
        <w:separator/>
      </w:r>
    </w:p>
  </w:footnote>
  <w:footnote w:type="continuationSeparator" w:id="0">
    <w:p w14:paraId="1CCF37C2" w14:textId="77777777" w:rsidR="00FD4CA2" w:rsidRDefault="00FD4CA2" w:rsidP="00604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B2DB8F"/>
    <w:multiLevelType w:val="singleLevel"/>
    <w:tmpl w:val="E6B2DB8F"/>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CFE"/>
    <w:rsid w:val="00254A63"/>
    <w:rsid w:val="004D2A7A"/>
    <w:rsid w:val="00575342"/>
    <w:rsid w:val="006043F6"/>
    <w:rsid w:val="006B1D40"/>
    <w:rsid w:val="00793F76"/>
    <w:rsid w:val="007A6EB7"/>
    <w:rsid w:val="00814CFE"/>
    <w:rsid w:val="0082160B"/>
    <w:rsid w:val="00832D51"/>
    <w:rsid w:val="008823D6"/>
    <w:rsid w:val="00920215"/>
    <w:rsid w:val="009E1E37"/>
    <w:rsid w:val="00A07EF6"/>
    <w:rsid w:val="00AB7CD7"/>
    <w:rsid w:val="00AE252A"/>
    <w:rsid w:val="00B040F9"/>
    <w:rsid w:val="00B20184"/>
    <w:rsid w:val="00BB5BC3"/>
    <w:rsid w:val="00C1369D"/>
    <w:rsid w:val="00CF7620"/>
    <w:rsid w:val="00EB65DD"/>
    <w:rsid w:val="00FD4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EA84E19"/>
  <w15:chartTrackingRefBased/>
  <w15:docId w15:val="{F33DD02A-A457-45BF-AC34-9426AFED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043F6"/>
    <w:pPr>
      <w:widowControl w:val="0"/>
      <w:jc w:val="both"/>
    </w:pPr>
    <w:rPr>
      <w:rFonts w:ascii="Calibri" w:eastAsia="宋体" w:hAnsi="Calibri" w:cs="Times New Roman"/>
    </w:rPr>
  </w:style>
  <w:style w:type="paragraph" w:styleId="1">
    <w:name w:val="heading 1"/>
    <w:basedOn w:val="a"/>
    <w:next w:val="a"/>
    <w:link w:val="10"/>
    <w:uiPriority w:val="9"/>
    <w:qFormat/>
    <w:rsid w:val="0092021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3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43F6"/>
    <w:rPr>
      <w:sz w:val="18"/>
      <w:szCs w:val="18"/>
    </w:rPr>
  </w:style>
  <w:style w:type="paragraph" w:styleId="a5">
    <w:name w:val="footer"/>
    <w:basedOn w:val="a"/>
    <w:link w:val="a6"/>
    <w:uiPriority w:val="99"/>
    <w:unhideWhenUsed/>
    <w:rsid w:val="006043F6"/>
    <w:pPr>
      <w:tabs>
        <w:tab w:val="center" w:pos="4153"/>
        <w:tab w:val="right" w:pos="8306"/>
      </w:tabs>
      <w:snapToGrid w:val="0"/>
      <w:jc w:val="left"/>
    </w:pPr>
    <w:rPr>
      <w:sz w:val="18"/>
      <w:szCs w:val="18"/>
    </w:rPr>
  </w:style>
  <w:style w:type="character" w:customStyle="1" w:styleId="a6">
    <w:name w:val="页脚 字符"/>
    <w:basedOn w:val="a0"/>
    <w:link w:val="a5"/>
    <w:uiPriority w:val="99"/>
    <w:rsid w:val="006043F6"/>
    <w:rPr>
      <w:sz w:val="18"/>
      <w:szCs w:val="18"/>
    </w:rPr>
  </w:style>
  <w:style w:type="character" w:customStyle="1" w:styleId="10">
    <w:name w:val="标题 1 字符"/>
    <w:basedOn w:val="a0"/>
    <w:link w:val="1"/>
    <w:uiPriority w:val="9"/>
    <w:rsid w:val="00920215"/>
    <w:rPr>
      <w:rFonts w:ascii="Calibri" w:eastAsia="宋体" w:hAnsi="Calibri" w:cs="Times New Roman"/>
      <w:b/>
      <w:bCs/>
      <w:kern w:val="44"/>
      <w:sz w:val="44"/>
      <w:szCs w:val="44"/>
    </w:rPr>
  </w:style>
  <w:style w:type="paragraph" w:styleId="TOC">
    <w:name w:val="TOC Heading"/>
    <w:basedOn w:val="1"/>
    <w:next w:val="a"/>
    <w:uiPriority w:val="39"/>
    <w:unhideWhenUsed/>
    <w:qFormat/>
    <w:rsid w:val="00920215"/>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next w:val="a"/>
    <w:autoRedefine/>
    <w:uiPriority w:val="39"/>
    <w:unhideWhenUsed/>
    <w:rsid w:val="009E1E37"/>
    <w:pPr>
      <w:spacing w:afterLines="50" w:after="50"/>
    </w:pPr>
    <w:rPr>
      <w:rFonts w:ascii="Times New Roman" w:eastAsia="宋体" w:hAnsi="Times New Roman" w:cs="Times New Roman"/>
      <w:sz w:val="24"/>
    </w:rPr>
  </w:style>
  <w:style w:type="character" w:styleId="a7">
    <w:name w:val="Hyperlink"/>
    <w:basedOn w:val="a0"/>
    <w:uiPriority w:val="99"/>
    <w:unhideWhenUsed/>
    <w:rsid w:val="00920215"/>
    <w:rPr>
      <w:color w:val="0563C1" w:themeColor="hyperlink"/>
      <w:u w:val="single"/>
    </w:rPr>
  </w:style>
  <w:style w:type="paragraph" w:customStyle="1" w:styleId="vsbcontentstart">
    <w:name w:val="vsbcontent_start"/>
    <w:basedOn w:val="a"/>
    <w:rsid w:val="00AE252A"/>
    <w:pPr>
      <w:widowControl/>
      <w:spacing w:before="100" w:beforeAutospacing="1" w:after="100" w:afterAutospacing="1"/>
      <w:jc w:val="left"/>
    </w:pPr>
    <w:rPr>
      <w:rFonts w:ascii="宋体" w:hAnsi="宋体" w:cs="宋体"/>
      <w:kern w:val="0"/>
      <w:sz w:val="24"/>
      <w:szCs w:val="24"/>
    </w:rPr>
  </w:style>
  <w:style w:type="paragraph" w:styleId="a8">
    <w:name w:val="Normal (Web)"/>
    <w:basedOn w:val="a"/>
    <w:rsid w:val="00AE252A"/>
    <w:pPr>
      <w:widowControl/>
      <w:spacing w:before="100" w:beforeAutospacing="1" w:after="100" w:afterAutospacing="1"/>
      <w:jc w:val="left"/>
    </w:pPr>
    <w:rPr>
      <w:rFonts w:ascii="宋体" w:hAnsi="宋体" w:cs="宋体"/>
      <w:kern w:val="0"/>
      <w:sz w:val="24"/>
      <w:szCs w:val="24"/>
    </w:rPr>
  </w:style>
  <w:style w:type="paragraph" w:customStyle="1" w:styleId="a9">
    <w:name w:val="标题头"/>
    <w:link w:val="aa"/>
    <w:qFormat/>
    <w:rsid w:val="00EB65DD"/>
    <w:pPr>
      <w:pageBreakBefore/>
      <w:spacing w:beforeLines="100" w:before="100" w:afterLines="100" w:after="100" w:line="360" w:lineRule="auto"/>
      <w:jc w:val="center"/>
      <w:outlineLvl w:val="0"/>
    </w:pPr>
    <w:rPr>
      <w:rFonts w:ascii="仿宋" w:eastAsia="仿宋" w:hAnsi="仿宋" w:cs="仿宋"/>
      <w:b/>
      <w:color w:val="000000"/>
      <w:kern w:val="1"/>
      <w:sz w:val="32"/>
      <w:szCs w:val="32"/>
    </w:rPr>
  </w:style>
  <w:style w:type="character" w:customStyle="1" w:styleId="aa">
    <w:name w:val="标题头 字符"/>
    <w:basedOn w:val="a0"/>
    <w:link w:val="a9"/>
    <w:rsid w:val="00EB65DD"/>
    <w:rPr>
      <w:rFonts w:ascii="仿宋" w:eastAsia="仿宋" w:hAnsi="仿宋" w:cs="仿宋"/>
      <w:b/>
      <w:color w:val="000000"/>
      <w:kern w:val="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F89C2-C836-454C-A478-E29D89CC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42</Pages>
  <Words>14100</Words>
  <Characters>14242</Characters>
  <Application>Microsoft Office Word</Application>
  <DocSecurity>0</DocSecurity>
  <Lines>569</Lines>
  <Paragraphs>578</Paragraphs>
  <ScaleCrop>false</ScaleCrop>
  <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郭东旭</dc:creator>
  <cp:keywords/>
  <dc:description/>
  <cp:lastModifiedBy>杨 超</cp:lastModifiedBy>
  <cp:revision>11</cp:revision>
  <dcterms:created xsi:type="dcterms:W3CDTF">2021-06-17T12:23:00Z</dcterms:created>
  <dcterms:modified xsi:type="dcterms:W3CDTF">2021-06-21T04:14:00Z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